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 xml:space="preserve">Subscrisa, </w:t>
      </w:r>
      <w:r w:rsidRPr="0038149C">
        <w:rPr>
          <w:rFonts w:ascii="Times New Roman" w:eastAsia="Book Antiqua" w:hAnsi="Times New Roman" w:cs="Times New Roman"/>
          <w:b/>
          <w:sz w:val="24"/>
          <w:szCs w:val="24"/>
        </w:rPr>
        <w:t>RTZ &amp; Partners S.P.R.L.</w:t>
      </w:r>
      <w:r w:rsidRPr="0038149C">
        <w:rPr>
          <w:rFonts w:ascii="Times New Roman" w:eastAsia="Book Antiqua" w:hAnsi="Times New Roman" w:cs="Times New Roman"/>
          <w:sz w:val="24"/>
          <w:szCs w:val="24"/>
        </w:rPr>
        <w:t>, cu sediul în Cluj-Napoca, Aleea Detunata, nr.</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4, jud.</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 xml:space="preserve">Cluj, a fost desemnată în calitate de administrator judiciar al ROMCAB S.A. </w:t>
      </w:r>
      <w:r w:rsidRPr="0038149C">
        <w:rPr>
          <w:rFonts w:ascii="Times New Roman" w:eastAsia="Book Antiqua" w:hAnsi="Times New Roman" w:cs="Times New Roman"/>
          <w:i/>
          <w:sz w:val="24"/>
          <w:szCs w:val="24"/>
        </w:rPr>
        <w:t>(în reorganizare judiciară, in judicial reorganisation, en redressement),</w:t>
      </w:r>
      <w:r w:rsidRPr="0038149C">
        <w:rPr>
          <w:rFonts w:ascii="Times New Roman" w:eastAsia="Book Antiqua" w:hAnsi="Times New Roman" w:cs="Times New Roman"/>
          <w:sz w:val="24"/>
          <w:szCs w:val="24"/>
        </w:rPr>
        <w:t xml:space="preserve"> cu sediul în Târgu Mureş, Str. Voinicenilor, nr.</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35, jud.</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Mureş, având CUI RO 7947193 şi J26/764/1995, prin intermediul Încheierii de şedinţă nr.</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26/2017, pronunţată la data de 20 Februarie 2017, în dosarul nr.</w:t>
      </w:r>
      <w:proofErr w:type="gramEnd"/>
      <w:r w:rsidRPr="0038149C">
        <w:rPr>
          <w:rFonts w:ascii="Times New Roman" w:eastAsia="Book Antiqua" w:hAnsi="Times New Roman" w:cs="Times New Roman"/>
          <w:sz w:val="24"/>
          <w:szCs w:val="24"/>
        </w:rPr>
        <w:t xml:space="preserve"> 50/1371/2017, aflat pe rolul Tribunalului Specializat Mureş, Secţia Falimente</w:t>
      </w:r>
    </w:p>
    <w:p w14:paraId="00000002" w14:textId="77777777" w:rsidR="00892E10" w:rsidRPr="0038149C" w:rsidRDefault="00892E10">
      <w:pPr>
        <w:spacing w:line="240" w:lineRule="auto"/>
        <w:jc w:val="both"/>
        <w:rPr>
          <w:rFonts w:ascii="Times New Roman" w:eastAsia="Book Antiqua" w:hAnsi="Times New Roman" w:cs="Times New Roman"/>
          <w:sz w:val="24"/>
          <w:szCs w:val="24"/>
        </w:rPr>
      </w:pPr>
    </w:p>
    <w:p w14:paraId="00000003"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În această calitate, în temeiul prevederilor Legii nr.</w:t>
      </w:r>
      <w:proofErr w:type="gramEnd"/>
      <w:r w:rsidRPr="0038149C">
        <w:rPr>
          <w:rFonts w:ascii="Times New Roman" w:eastAsia="Book Antiqua" w:hAnsi="Times New Roman" w:cs="Times New Roman"/>
          <w:sz w:val="24"/>
          <w:szCs w:val="24"/>
        </w:rPr>
        <w:t xml:space="preserve"> 85/2014 privind procedurile de prevenire </w:t>
      </w:r>
      <w:proofErr w:type="gramStart"/>
      <w:r w:rsidRPr="0038149C">
        <w:rPr>
          <w:rFonts w:ascii="Times New Roman" w:eastAsia="Book Antiqua" w:hAnsi="Times New Roman" w:cs="Times New Roman"/>
          <w:sz w:val="24"/>
          <w:szCs w:val="24"/>
        </w:rPr>
        <w:t>a</w:t>
      </w:r>
      <w:proofErr w:type="gramEnd"/>
      <w:r w:rsidRPr="0038149C">
        <w:rPr>
          <w:rFonts w:ascii="Times New Roman" w:eastAsia="Book Antiqua" w:hAnsi="Times New Roman" w:cs="Times New Roman"/>
          <w:sz w:val="24"/>
          <w:szCs w:val="24"/>
        </w:rPr>
        <w:t xml:space="preserve"> insolvenţei şi de insolvenţă, a prevederilor Legii nr. 31/1990, republicată, cu modificările și completările ulterioare, </w:t>
      </w:r>
      <w:r w:rsidRPr="0038149C">
        <w:rPr>
          <w:rFonts w:ascii="Times New Roman" w:eastAsia="Book Antiqua" w:hAnsi="Times New Roman" w:cs="Times New Roman"/>
          <w:b/>
          <w:sz w:val="24"/>
          <w:szCs w:val="24"/>
        </w:rPr>
        <w:t>ținând cont de referatul administratorului special</w:t>
      </w:r>
      <w:r w:rsidRPr="0038149C">
        <w:rPr>
          <w:rFonts w:ascii="Times New Roman" w:eastAsia="Book Antiqua" w:hAnsi="Times New Roman" w:cs="Times New Roman"/>
          <w:sz w:val="24"/>
          <w:szCs w:val="24"/>
        </w:rPr>
        <w:t>,</w:t>
      </w:r>
    </w:p>
    <w:p w14:paraId="00000004" w14:textId="77777777" w:rsidR="00892E10" w:rsidRPr="0038149C" w:rsidRDefault="00892E10">
      <w:pPr>
        <w:spacing w:line="240" w:lineRule="auto"/>
        <w:jc w:val="both"/>
        <w:rPr>
          <w:rFonts w:ascii="Times New Roman" w:eastAsia="Book Antiqua" w:hAnsi="Times New Roman" w:cs="Times New Roman"/>
          <w:sz w:val="24"/>
          <w:szCs w:val="24"/>
        </w:rPr>
      </w:pPr>
    </w:p>
    <w:p w14:paraId="00000005" w14:textId="77777777" w:rsidR="00892E10" w:rsidRPr="0038149C" w:rsidRDefault="0038149C">
      <w:pPr>
        <w:spacing w:line="240" w:lineRule="auto"/>
        <w:jc w:val="center"/>
        <w:rPr>
          <w:rFonts w:ascii="Times New Roman" w:eastAsia="Book Antiqua" w:hAnsi="Times New Roman" w:cs="Times New Roman"/>
          <w:b/>
          <w:sz w:val="24"/>
          <w:szCs w:val="24"/>
        </w:rPr>
      </w:pPr>
      <w:r w:rsidRPr="0038149C">
        <w:rPr>
          <w:rFonts w:ascii="Times New Roman" w:eastAsia="Book Antiqua" w:hAnsi="Times New Roman" w:cs="Times New Roman"/>
          <w:b/>
          <w:sz w:val="24"/>
          <w:szCs w:val="24"/>
        </w:rPr>
        <w:t>CONVOACĂ</w:t>
      </w:r>
    </w:p>
    <w:p w14:paraId="00000006" w14:textId="77777777" w:rsidR="00892E10" w:rsidRPr="0038149C" w:rsidRDefault="00892E10">
      <w:pPr>
        <w:spacing w:line="240" w:lineRule="auto"/>
        <w:jc w:val="both"/>
        <w:rPr>
          <w:rFonts w:ascii="Times New Roman" w:eastAsia="Book Antiqua" w:hAnsi="Times New Roman" w:cs="Times New Roman"/>
          <w:sz w:val="24"/>
          <w:szCs w:val="24"/>
        </w:rPr>
      </w:pPr>
    </w:p>
    <w:p w14:paraId="00000007"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b/>
          <w:sz w:val="24"/>
          <w:szCs w:val="24"/>
        </w:rPr>
        <w:t>ADUNAREA GENERALĂ EXTRAORDINARĂ</w:t>
      </w:r>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a</w:t>
      </w:r>
      <w:proofErr w:type="gramEnd"/>
      <w:r w:rsidRPr="0038149C">
        <w:rPr>
          <w:rFonts w:ascii="Times New Roman" w:eastAsia="Book Antiqua" w:hAnsi="Times New Roman" w:cs="Times New Roman"/>
          <w:sz w:val="24"/>
          <w:szCs w:val="24"/>
        </w:rPr>
        <w:t xml:space="preserve"> acționarilor ROMCAB S.A. </w:t>
      </w:r>
      <w:r w:rsidRPr="0038149C">
        <w:rPr>
          <w:rFonts w:ascii="Times New Roman" w:eastAsia="Book Antiqua" w:hAnsi="Times New Roman" w:cs="Times New Roman"/>
          <w:i/>
          <w:sz w:val="24"/>
          <w:szCs w:val="24"/>
        </w:rPr>
        <w:t xml:space="preserve">(în reorganizare judiciară, in judicial reorganisation, en redressement) </w:t>
      </w:r>
      <w:r w:rsidRPr="0038149C">
        <w:rPr>
          <w:rFonts w:ascii="Times New Roman" w:eastAsia="Book Antiqua" w:hAnsi="Times New Roman" w:cs="Times New Roman"/>
          <w:sz w:val="24"/>
          <w:szCs w:val="24"/>
        </w:rPr>
        <w:t xml:space="preserve">pentru data de </w:t>
      </w:r>
      <w:r w:rsidRPr="0038149C">
        <w:rPr>
          <w:rFonts w:ascii="Times New Roman" w:eastAsia="Book Antiqua" w:hAnsi="Times New Roman" w:cs="Times New Roman"/>
          <w:b/>
          <w:sz w:val="24"/>
          <w:szCs w:val="24"/>
        </w:rPr>
        <w:t>28.11.2022, ora 12:00,</w:t>
      </w:r>
      <w:r w:rsidRPr="0038149C">
        <w:rPr>
          <w:rFonts w:ascii="Times New Roman" w:eastAsia="Book Antiqua" w:hAnsi="Times New Roman" w:cs="Times New Roman"/>
          <w:sz w:val="24"/>
          <w:szCs w:val="24"/>
        </w:rPr>
        <w:t xml:space="preserve"> la sediul ROMCAB S.A., din Târgu-Mureş, str. Voinicenilor, nr. </w:t>
      </w:r>
      <w:proofErr w:type="gramStart"/>
      <w:r w:rsidRPr="0038149C">
        <w:rPr>
          <w:rFonts w:ascii="Times New Roman" w:eastAsia="Book Antiqua" w:hAnsi="Times New Roman" w:cs="Times New Roman"/>
          <w:sz w:val="24"/>
          <w:szCs w:val="24"/>
        </w:rPr>
        <w:t>35, Jud.</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 xml:space="preserve">Mureş, pentru toți acționarii înregistrați la data de referință </w:t>
      </w:r>
      <w:r w:rsidRPr="0038149C">
        <w:rPr>
          <w:rFonts w:ascii="Times New Roman" w:eastAsia="Book Antiqua" w:hAnsi="Times New Roman" w:cs="Times New Roman"/>
          <w:b/>
          <w:sz w:val="24"/>
          <w:szCs w:val="24"/>
        </w:rPr>
        <w:t>11.11.2022.</w:t>
      </w:r>
      <w:proofErr w:type="gramEnd"/>
    </w:p>
    <w:p w14:paraId="00000008" w14:textId="77777777" w:rsidR="00892E10" w:rsidRPr="0038149C" w:rsidRDefault="00892E10">
      <w:pPr>
        <w:spacing w:line="240" w:lineRule="auto"/>
        <w:jc w:val="both"/>
        <w:rPr>
          <w:rFonts w:ascii="Times New Roman" w:eastAsia="Book Antiqua" w:hAnsi="Times New Roman" w:cs="Times New Roman"/>
          <w:sz w:val="24"/>
          <w:szCs w:val="24"/>
        </w:rPr>
      </w:pPr>
    </w:p>
    <w:p w14:paraId="00000009"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cu</w:t>
      </w:r>
      <w:proofErr w:type="gramEnd"/>
      <w:r w:rsidRPr="0038149C">
        <w:rPr>
          <w:rFonts w:ascii="Times New Roman" w:eastAsia="Book Antiqua" w:hAnsi="Times New Roman" w:cs="Times New Roman"/>
          <w:sz w:val="24"/>
          <w:szCs w:val="24"/>
        </w:rPr>
        <w:t xml:space="preserve"> următoarea:</w:t>
      </w:r>
    </w:p>
    <w:p w14:paraId="0000000A" w14:textId="77777777" w:rsidR="00892E10" w:rsidRPr="0038149C" w:rsidRDefault="0038149C">
      <w:pPr>
        <w:spacing w:line="240" w:lineRule="auto"/>
        <w:jc w:val="center"/>
        <w:rPr>
          <w:rFonts w:ascii="Times New Roman" w:eastAsia="Book Antiqua" w:hAnsi="Times New Roman" w:cs="Times New Roman"/>
          <w:b/>
          <w:sz w:val="24"/>
          <w:szCs w:val="24"/>
        </w:rPr>
      </w:pPr>
      <w:r w:rsidRPr="0038149C">
        <w:rPr>
          <w:rFonts w:ascii="Times New Roman" w:eastAsia="Book Antiqua" w:hAnsi="Times New Roman" w:cs="Times New Roman"/>
          <w:b/>
          <w:sz w:val="24"/>
          <w:szCs w:val="24"/>
        </w:rPr>
        <w:t>ORDINE DE ZI</w:t>
      </w:r>
    </w:p>
    <w:p w14:paraId="0000000B" w14:textId="77777777" w:rsidR="00892E10" w:rsidRPr="0038149C" w:rsidRDefault="00892E10">
      <w:pPr>
        <w:spacing w:line="240" w:lineRule="auto"/>
        <w:jc w:val="both"/>
        <w:rPr>
          <w:rFonts w:ascii="Times New Roman" w:eastAsia="Book Antiqua" w:hAnsi="Times New Roman" w:cs="Times New Roman"/>
          <w:sz w:val="24"/>
          <w:szCs w:val="24"/>
        </w:rPr>
      </w:pPr>
    </w:p>
    <w:p w14:paraId="0000000C" w14:textId="77777777" w:rsidR="00892E10" w:rsidRPr="0038149C" w:rsidRDefault="0038149C">
      <w:pPr>
        <w:numPr>
          <w:ilvl w:val="0"/>
          <w:numId w:val="1"/>
        </w:numPr>
        <w:pBdr>
          <w:top w:val="nil"/>
          <w:left w:val="nil"/>
          <w:bottom w:val="nil"/>
          <w:right w:val="nil"/>
          <w:between w:val="nil"/>
        </w:pBdr>
        <w:spacing w:line="240" w:lineRule="auto"/>
        <w:jc w:val="both"/>
        <w:rPr>
          <w:rFonts w:ascii="Times New Roman" w:eastAsia="Book Antiqua" w:hAnsi="Times New Roman" w:cs="Times New Roman"/>
          <w:color w:val="000000"/>
          <w:sz w:val="24"/>
          <w:szCs w:val="24"/>
        </w:rPr>
      </w:pPr>
      <w:r w:rsidRPr="0038149C">
        <w:rPr>
          <w:rFonts w:ascii="Times New Roman" w:eastAsia="Book Antiqua" w:hAnsi="Times New Roman" w:cs="Times New Roman"/>
          <w:color w:val="000000"/>
          <w:sz w:val="24"/>
          <w:szCs w:val="24"/>
        </w:rPr>
        <w:t xml:space="preserve">Aprobarea privind modificarea obiectului principal de activitate. Astfel noul obiect de activitate va </w:t>
      </w:r>
      <w:proofErr w:type="gramStart"/>
      <w:r w:rsidRPr="0038149C">
        <w:rPr>
          <w:rFonts w:ascii="Times New Roman" w:eastAsia="Book Antiqua" w:hAnsi="Times New Roman" w:cs="Times New Roman"/>
          <w:color w:val="000000"/>
          <w:sz w:val="24"/>
          <w:szCs w:val="24"/>
        </w:rPr>
        <w:t>deveni  -</w:t>
      </w:r>
      <w:proofErr w:type="gramEnd"/>
      <w:r w:rsidRPr="0038149C">
        <w:rPr>
          <w:rFonts w:ascii="Times New Roman" w:eastAsia="Book Antiqua" w:hAnsi="Times New Roman" w:cs="Times New Roman"/>
          <w:color w:val="000000"/>
          <w:sz w:val="24"/>
          <w:szCs w:val="24"/>
        </w:rPr>
        <w:t xml:space="preserve"> Fabricarea altor fire şi cabluri electrice şi electronice—CAEN 2732; iar actualul obiect de activitate principal CAEN 2731 - Fabricarea de cabluri cu fibră optică, va deveni obiect secundar de activitate, cu consecința modificării Actului constitutiv, respectiv art. 5 pct. A care </w:t>
      </w:r>
      <w:proofErr w:type="gramStart"/>
      <w:r w:rsidRPr="0038149C">
        <w:rPr>
          <w:rFonts w:ascii="Times New Roman" w:eastAsia="Book Antiqua" w:hAnsi="Times New Roman" w:cs="Times New Roman"/>
          <w:color w:val="000000"/>
          <w:sz w:val="24"/>
          <w:szCs w:val="24"/>
        </w:rPr>
        <w:t>va</w:t>
      </w:r>
      <w:proofErr w:type="gramEnd"/>
      <w:r w:rsidRPr="0038149C">
        <w:rPr>
          <w:rFonts w:ascii="Times New Roman" w:eastAsia="Book Antiqua" w:hAnsi="Times New Roman" w:cs="Times New Roman"/>
          <w:color w:val="000000"/>
          <w:sz w:val="24"/>
          <w:szCs w:val="24"/>
        </w:rPr>
        <w:t xml:space="preserve"> reflecta această modificare întocmai</w:t>
      </w:r>
      <w:r w:rsidRPr="0038149C">
        <w:rPr>
          <w:rFonts w:ascii="Times New Roman" w:eastAsia="Book Antiqua" w:hAnsi="Times New Roman" w:cs="Times New Roman"/>
          <w:sz w:val="24"/>
          <w:szCs w:val="24"/>
        </w:rPr>
        <w:t>.</w:t>
      </w:r>
    </w:p>
    <w:p w14:paraId="0000000D" w14:textId="77777777" w:rsidR="00892E10" w:rsidRPr="0038149C" w:rsidRDefault="00892E10">
      <w:pPr>
        <w:spacing w:line="240" w:lineRule="auto"/>
        <w:jc w:val="both"/>
        <w:rPr>
          <w:rFonts w:ascii="Times New Roman" w:eastAsia="Book Antiqua" w:hAnsi="Times New Roman" w:cs="Times New Roman"/>
          <w:sz w:val="24"/>
          <w:szCs w:val="24"/>
        </w:rPr>
      </w:pPr>
    </w:p>
    <w:p w14:paraId="0000000E" w14:textId="77777777" w:rsidR="00892E10" w:rsidRPr="0038149C" w:rsidRDefault="0038149C">
      <w:pPr>
        <w:numPr>
          <w:ilvl w:val="0"/>
          <w:numId w:val="1"/>
        </w:num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Aprobarea autorizării altor obiecte de activitate și introducerea unor noi obiecte de activitate: Cod CAEN 1624 - Fabricarea ambalajelor din lemn; Cod CAEN 2442 - Metalurgia aluminiului; Cod CAEN 2444 - Metalurgia cuprului; Cod CAEN 2561 - Tratarea şi acoperirea metalelor; Cod CAEN 3311 - Repararea articolelor fabricate din metal; Cod CAEN 3312 - Repararea mașinilor; Cod CAEN 3511 - Producția de energie electrică;  Cod CAEN 3512 - Transportul energiei electrice; Cod CAEN 3513 - Distribuția energiei electrice; Cod CAEN 3514 - Comercializarea energiei electrice; Cod CAEN 3821 - Tratarea și eliminarea deșeurilor nepericuloase; Cod CAEN 3832 - Recuperarea materialelor reciclabile sortate; Cod CAEN 6820 - Închirierea şi subînchirierea bunurilor imobiliare proprii sau închiriate, cu consecința modificării Actului constitutiv, respectiv art. 5 pct. B care </w:t>
      </w:r>
      <w:proofErr w:type="gramStart"/>
      <w:r w:rsidRPr="0038149C">
        <w:rPr>
          <w:rFonts w:ascii="Times New Roman" w:eastAsia="Book Antiqua" w:hAnsi="Times New Roman" w:cs="Times New Roman"/>
          <w:sz w:val="24"/>
          <w:szCs w:val="24"/>
        </w:rPr>
        <w:t>va</w:t>
      </w:r>
      <w:proofErr w:type="gramEnd"/>
      <w:r w:rsidRPr="0038149C">
        <w:rPr>
          <w:rFonts w:ascii="Times New Roman" w:eastAsia="Book Antiqua" w:hAnsi="Times New Roman" w:cs="Times New Roman"/>
          <w:sz w:val="24"/>
          <w:szCs w:val="24"/>
        </w:rPr>
        <w:t xml:space="preserve"> reflecta această modificare întocmai.</w:t>
      </w:r>
    </w:p>
    <w:p w14:paraId="0000000F" w14:textId="77777777" w:rsidR="00892E10" w:rsidRPr="0038149C" w:rsidRDefault="00892E10">
      <w:pPr>
        <w:spacing w:line="240" w:lineRule="auto"/>
        <w:ind w:left="720"/>
        <w:jc w:val="both"/>
        <w:rPr>
          <w:rFonts w:ascii="Times New Roman" w:eastAsia="Book Antiqua" w:hAnsi="Times New Roman" w:cs="Times New Roman"/>
          <w:sz w:val="24"/>
          <w:szCs w:val="24"/>
        </w:rPr>
      </w:pPr>
    </w:p>
    <w:p w14:paraId="00000010" w14:textId="77777777" w:rsidR="00892E10" w:rsidRPr="0038149C" w:rsidRDefault="0038149C">
      <w:pPr>
        <w:numPr>
          <w:ilvl w:val="0"/>
          <w:numId w:val="1"/>
        </w:num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Aprobarea și împuternicirea administratorului special </w:t>
      </w:r>
      <w:proofErr w:type="gramStart"/>
      <w:r w:rsidRPr="0038149C">
        <w:rPr>
          <w:rFonts w:ascii="Times New Roman" w:eastAsia="Book Antiqua" w:hAnsi="Times New Roman" w:cs="Times New Roman"/>
          <w:sz w:val="24"/>
          <w:szCs w:val="24"/>
        </w:rPr>
        <w:t>să</w:t>
      </w:r>
      <w:proofErr w:type="gramEnd"/>
      <w:r w:rsidRPr="0038149C">
        <w:rPr>
          <w:rFonts w:ascii="Times New Roman" w:eastAsia="Book Antiqua" w:hAnsi="Times New Roman" w:cs="Times New Roman"/>
          <w:sz w:val="24"/>
          <w:szCs w:val="24"/>
        </w:rPr>
        <w:t xml:space="preserve"> solicite administratorului judiciar să supună aprobării Adunării Creditorilor Romcab S.A. </w:t>
      </w:r>
      <w:r w:rsidRPr="0038149C">
        <w:rPr>
          <w:rFonts w:ascii="Times New Roman" w:eastAsia="Book Antiqua" w:hAnsi="Times New Roman" w:cs="Times New Roman"/>
          <w:i/>
          <w:sz w:val="24"/>
          <w:szCs w:val="24"/>
        </w:rPr>
        <w:t>(în reorganizare judiciară, in judicial reorganisation, en redressement)</w:t>
      </w:r>
      <w:r w:rsidRPr="0038149C">
        <w:rPr>
          <w:rFonts w:ascii="Times New Roman" w:eastAsia="Book Antiqua" w:hAnsi="Times New Roman" w:cs="Times New Roman"/>
          <w:sz w:val="24"/>
          <w:szCs w:val="24"/>
        </w:rPr>
        <w:t>, dosar nr. 50/1371/2017</w:t>
      </w:r>
      <w:proofErr w:type="gramStart"/>
      <w:r w:rsidRPr="0038149C">
        <w:rPr>
          <w:rFonts w:ascii="Times New Roman" w:eastAsia="Book Antiqua" w:hAnsi="Times New Roman" w:cs="Times New Roman"/>
          <w:sz w:val="24"/>
          <w:szCs w:val="24"/>
        </w:rPr>
        <w:t>,  modificarea</w:t>
      </w:r>
      <w:proofErr w:type="gramEnd"/>
      <w:r w:rsidRPr="0038149C">
        <w:rPr>
          <w:rFonts w:ascii="Times New Roman" w:eastAsia="Book Antiqua" w:hAnsi="Times New Roman" w:cs="Times New Roman"/>
          <w:sz w:val="24"/>
          <w:szCs w:val="24"/>
        </w:rPr>
        <w:t xml:space="preserve"> Actului constitutiv al Romcab S.A. </w:t>
      </w:r>
      <w:r w:rsidRPr="0038149C">
        <w:rPr>
          <w:rFonts w:ascii="Times New Roman" w:eastAsia="Book Antiqua" w:hAnsi="Times New Roman" w:cs="Times New Roman"/>
          <w:i/>
          <w:sz w:val="24"/>
          <w:szCs w:val="24"/>
        </w:rPr>
        <w:t xml:space="preserve">(în reorganizare judiciară, in judicial </w:t>
      </w:r>
      <w:r w:rsidRPr="0038149C">
        <w:rPr>
          <w:rFonts w:ascii="Times New Roman" w:eastAsia="Book Antiqua" w:hAnsi="Times New Roman" w:cs="Times New Roman"/>
          <w:i/>
          <w:sz w:val="24"/>
          <w:szCs w:val="24"/>
        </w:rPr>
        <w:lastRenderedPageBreak/>
        <w:t>reorganisation, en redressement)</w:t>
      </w:r>
      <w:r w:rsidRPr="0038149C">
        <w:rPr>
          <w:rFonts w:ascii="Times New Roman" w:eastAsia="Book Antiqua" w:hAnsi="Times New Roman" w:cs="Times New Roman"/>
          <w:sz w:val="24"/>
          <w:szCs w:val="24"/>
        </w:rPr>
        <w:t xml:space="preserve"> în conformitate cu Hotărârea Adunării Generale Extraordinare a Acționarilor ce va fi adoptată.</w:t>
      </w:r>
    </w:p>
    <w:p w14:paraId="00000011" w14:textId="77777777" w:rsidR="00892E10" w:rsidRPr="0038149C" w:rsidRDefault="00892E10">
      <w:pPr>
        <w:spacing w:line="240" w:lineRule="auto"/>
        <w:ind w:left="720"/>
        <w:jc w:val="both"/>
        <w:rPr>
          <w:rFonts w:ascii="Times New Roman" w:eastAsia="Book Antiqua" w:hAnsi="Times New Roman" w:cs="Times New Roman"/>
          <w:sz w:val="24"/>
          <w:szCs w:val="24"/>
        </w:rPr>
      </w:pPr>
    </w:p>
    <w:p w14:paraId="00000012" w14:textId="77777777" w:rsidR="00892E10" w:rsidRPr="0038149C" w:rsidRDefault="0038149C">
      <w:pPr>
        <w:numPr>
          <w:ilvl w:val="0"/>
          <w:numId w:val="1"/>
        </w:numPr>
        <w:pBdr>
          <w:top w:val="nil"/>
          <w:left w:val="nil"/>
          <w:bottom w:val="nil"/>
          <w:right w:val="nil"/>
          <w:between w:val="nil"/>
        </w:pBdr>
        <w:spacing w:line="240" w:lineRule="auto"/>
        <w:jc w:val="both"/>
        <w:rPr>
          <w:rFonts w:ascii="Times New Roman" w:eastAsia="Book Antiqua" w:hAnsi="Times New Roman" w:cs="Times New Roman"/>
          <w:color w:val="000000"/>
          <w:sz w:val="24"/>
          <w:szCs w:val="24"/>
        </w:rPr>
      </w:pPr>
      <w:r w:rsidRPr="0038149C">
        <w:rPr>
          <w:rFonts w:ascii="Times New Roman" w:eastAsia="Book Antiqua" w:hAnsi="Times New Roman" w:cs="Times New Roman"/>
          <w:color w:val="000000"/>
          <w:sz w:val="24"/>
          <w:szCs w:val="24"/>
        </w:rPr>
        <w:t>Aprobarea datei de înregistrare prin care se identifică acționarii care urmează a beneficia de drepturi și asupra cărora se răsfrâng efectele hotărârilor adunării generale pentru 16.12.2022.</w:t>
      </w:r>
    </w:p>
    <w:p w14:paraId="00000013" w14:textId="77777777" w:rsidR="00892E10" w:rsidRPr="0038149C" w:rsidRDefault="00892E10">
      <w:pPr>
        <w:pBdr>
          <w:top w:val="nil"/>
          <w:left w:val="nil"/>
          <w:bottom w:val="nil"/>
          <w:right w:val="nil"/>
          <w:between w:val="nil"/>
        </w:pBdr>
        <w:spacing w:line="240" w:lineRule="auto"/>
        <w:ind w:left="720"/>
        <w:rPr>
          <w:rFonts w:ascii="Times New Roman" w:eastAsia="Book Antiqua" w:hAnsi="Times New Roman" w:cs="Times New Roman"/>
          <w:color w:val="000000"/>
          <w:sz w:val="24"/>
          <w:szCs w:val="24"/>
        </w:rPr>
      </w:pPr>
    </w:p>
    <w:p w14:paraId="00000014" w14:textId="77777777" w:rsidR="00892E10" w:rsidRPr="0038149C" w:rsidRDefault="0038149C">
      <w:pPr>
        <w:numPr>
          <w:ilvl w:val="0"/>
          <w:numId w:val="1"/>
        </w:num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Mandatarea administratorului special pentru a semna în numele acționarilor Hotărârea AGEA, precum și orice alte documente în legătură cu aceasta, pentru a îndeplini, cu drept de subdelegare, toate formalitățile legale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00000015" w14:textId="77777777" w:rsidR="00892E10" w:rsidRPr="0038149C" w:rsidRDefault="00892E10">
      <w:pPr>
        <w:spacing w:line="240" w:lineRule="auto"/>
        <w:jc w:val="both"/>
        <w:rPr>
          <w:rFonts w:ascii="Times New Roman" w:eastAsia="Book Antiqua" w:hAnsi="Times New Roman" w:cs="Times New Roman"/>
          <w:sz w:val="24"/>
          <w:szCs w:val="24"/>
        </w:rPr>
      </w:pPr>
    </w:p>
    <w:p w14:paraId="00000016" w14:textId="77777777" w:rsidR="00892E10" w:rsidRPr="0038149C" w:rsidRDefault="00892E10">
      <w:pPr>
        <w:spacing w:line="240" w:lineRule="auto"/>
        <w:jc w:val="both"/>
        <w:rPr>
          <w:rFonts w:ascii="Times New Roman" w:eastAsia="Book Antiqua" w:hAnsi="Times New Roman" w:cs="Times New Roman"/>
          <w:i/>
          <w:sz w:val="24"/>
          <w:szCs w:val="24"/>
        </w:rPr>
      </w:pPr>
    </w:p>
    <w:p w14:paraId="00000017" w14:textId="77777777" w:rsidR="00892E10" w:rsidRPr="0038149C" w:rsidRDefault="00892E10">
      <w:pPr>
        <w:spacing w:line="240" w:lineRule="auto"/>
        <w:jc w:val="both"/>
        <w:rPr>
          <w:rFonts w:ascii="Times New Roman" w:eastAsia="Book Antiqua" w:hAnsi="Times New Roman" w:cs="Times New Roman"/>
          <w:i/>
          <w:sz w:val="24"/>
          <w:szCs w:val="24"/>
        </w:rPr>
      </w:pPr>
    </w:p>
    <w:p w14:paraId="00000018" w14:textId="77777777" w:rsidR="00892E10" w:rsidRPr="0038149C" w:rsidRDefault="0038149C">
      <w:pPr>
        <w:spacing w:line="240" w:lineRule="auto"/>
        <w:jc w:val="both"/>
        <w:rPr>
          <w:rFonts w:ascii="Times New Roman" w:eastAsia="Book Antiqua" w:hAnsi="Times New Roman" w:cs="Times New Roman"/>
          <w:i/>
          <w:sz w:val="24"/>
          <w:szCs w:val="24"/>
        </w:rPr>
      </w:pPr>
      <w:r w:rsidRPr="0038149C">
        <w:rPr>
          <w:rFonts w:ascii="Times New Roman" w:eastAsia="Book Antiqua" w:hAnsi="Times New Roman" w:cs="Times New Roman"/>
          <w:i/>
          <w:sz w:val="24"/>
          <w:szCs w:val="24"/>
        </w:rPr>
        <w:t xml:space="preserve">Cu titlu de recomandare, acționarii care doresc, să participe prin prezență fizică, direct sau prin împuternicit, la Adunarea Generală a Acționarilor sunt invitați să anunțe participarea până cel târziu la data de </w:t>
      </w:r>
      <w:r w:rsidRPr="0038149C">
        <w:rPr>
          <w:rFonts w:ascii="Times New Roman" w:eastAsia="Book Antiqua" w:hAnsi="Times New Roman" w:cs="Times New Roman"/>
          <w:b/>
          <w:i/>
          <w:sz w:val="24"/>
          <w:szCs w:val="24"/>
        </w:rPr>
        <w:t>21.11.2022,</w:t>
      </w:r>
      <w:r w:rsidRPr="0038149C">
        <w:rPr>
          <w:rFonts w:ascii="Times New Roman" w:eastAsia="Book Antiqua" w:hAnsi="Times New Roman" w:cs="Times New Roman"/>
          <w:i/>
          <w:sz w:val="24"/>
          <w:szCs w:val="24"/>
        </w:rPr>
        <w:t xml:space="preserve"> la adresa de e-mail romcab@romcab.com, pentru a putea permite societății organizarea desfășurării AGEA. </w:t>
      </w:r>
    </w:p>
    <w:p w14:paraId="00000019" w14:textId="77777777" w:rsidR="00892E10" w:rsidRPr="0038149C" w:rsidRDefault="00892E10">
      <w:pPr>
        <w:spacing w:line="240" w:lineRule="auto"/>
        <w:jc w:val="both"/>
        <w:rPr>
          <w:rFonts w:ascii="Times New Roman" w:eastAsia="Book Antiqua" w:hAnsi="Times New Roman" w:cs="Times New Roman"/>
          <w:i/>
          <w:sz w:val="24"/>
          <w:szCs w:val="24"/>
        </w:rPr>
      </w:pPr>
    </w:p>
    <w:p w14:paraId="0000001A" w14:textId="77777777" w:rsidR="00892E10" w:rsidRPr="0038149C" w:rsidRDefault="00892E10">
      <w:pPr>
        <w:spacing w:line="240" w:lineRule="auto"/>
        <w:jc w:val="both"/>
        <w:rPr>
          <w:rFonts w:ascii="Times New Roman" w:eastAsia="Book Antiqua" w:hAnsi="Times New Roman" w:cs="Times New Roman"/>
          <w:i/>
          <w:sz w:val="24"/>
          <w:szCs w:val="24"/>
        </w:rPr>
      </w:pPr>
    </w:p>
    <w:p w14:paraId="0000001B"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În cazul în care Adunarea Generală nu </w:t>
      </w:r>
      <w:proofErr w:type="gramStart"/>
      <w:r w:rsidRPr="0038149C">
        <w:rPr>
          <w:rFonts w:ascii="Times New Roman" w:eastAsia="Book Antiqua" w:hAnsi="Times New Roman" w:cs="Times New Roman"/>
          <w:sz w:val="24"/>
          <w:szCs w:val="24"/>
        </w:rPr>
        <w:t>este</w:t>
      </w:r>
      <w:proofErr w:type="gramEnd"/>
      <w:r w:rsidRPr="0038149C">
        <w:rPr>
          <w:rFonts w:ascii="Times New Roman" w:eastAsia="Book Antiqua" w:hAnsi="Times New Roman" w:cs="Times New Roman"/>
          <w:sz w:val="24"/>
          <w:szCs w:val="24"/>
        </w:rPr>
        <w:t xml:space="preserve"> statutară la data de </w:t>
      </w:r>
      <w:r w:rsidRPr="0038149C">
        <w:rPr>
          <w:rFonts w:ascii="Times New Roman" w:eastAsia="Book Antiqua" w:hAnsi="Times New Roman" w:cs="Times New Roman"/>
          <w:b/>
          <w:sz w:val="24"/>
          <w:szCs w:val="24"/>
        </w:rPr>
        <w:t xml:space="preserve">28.11.2022, </w:t>
      </w:r>
      <w:r w:rsidRPr="0038149C">
        <w:rPr>
          <w:rFonts w:ascii="Times New Roman" w:eastAsia="Book Antiqua" w:hAnsi="Times New Roman" w:cs="Times New Roman"/>
          <w:sz w:val="24"/>
          <w:szCs w:val="24"/>
        </w:rPr>
        <w:t xml:space="preserve">aceasta este convocată pentru data de </w:t>
      </w:r>
      <w:r w:rsidRPr="0038149C">
        <w:rPr>
          <w:rFonts w:ascii="Times New Roman" w:eastAsia="Book Antiqua" w:hAnsi="Times New Roman" w:cs="Times New Roman"/>
          <w:b/>
          <w:sz w:val="24"/>
          <w:szCs w:val="24"/>
        </w:rPr>
        <w:t xml:space="preserve">29.11.2022 </w:t>
      </w:r>
      <w:r w:rsidRPr="0038149C">
        <w:rPr>
          <w:rFonts w:ascii="Times New Roman" w:eastAsia="Book Antiqua" w:hAnsi="Times New Roman" w:cs="Times New Roman"/>
          <w:sz w:val="24"/>
          <w:szCs w:val="24"/>
        </w:rPr>
        <w:t>la aceeaşi oră, în acelaşi loc, cu aceeaşi ordine de zi și aceeași dată de referință.</w:t>
      </w:r>
    </w:p>
    <w:p w14:paraId="0000001C" w14:textId="77777777" w:rsidR="00892E10" w:rsidRPr="0038149C" w:rsidRDefault="00892E10">
      <w:pPr>
        <w:spacing w:line="240" w:lineRule="auto"/>
        <w:jc w:val="both"/>
        <w:rPr>
          <w:rFonts w:ascii="Times New Roman" w:eastAsia="Book Antiqua" w:hAnsi="Times New Roman" w:cs="Times New Roman"/>
          <w:sz w:val="24"/>
          <w:szCs w:val="24"/>
        </w:rPr>
      </w:pPr>
    </w:p>
    <w:p w14:paraId="0000001D"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În ceea </w:t>
      </w:r>
      <w:proofErr w:type="gramStart"/>
      <w:r w:rsidRPr="0038149C">
        <w:rPr>
          <w:rFonts w:ascii="Times New Roman" w:eastAsia="Book Antiqua" w:hAnsi="Times New Roman" w:cs="Times New Roman"/>
          <w:sz w:val="24"/>
          <w:szCs w:val="24"/>
        </w:rPr>
        <w:t>ce</w:t>
      </w:r>
      <w:proofErr w:type="gramEnd"/>
      <w:r w:rsidRPr="0038149C">
        <w:rPr>
          <w:rFonts w:ascii="Times New Roman" w:eastAsia="Book Antiqua" w:hAnsi="Times New Roman" w:cs="Times New Roman"/>
          <w:sz w:val="24"/>
          <w:szCs w:val="24"/>
        </w:rPr>
        <w:t xml:space="preserve"> priveşte documentele aferente punctelor aflate pe ordinea de zi, responsabil pentru acestea este administratorul special al Romcab S.A.</w:t>
      </w:r>
    </w:p>
    <w:p w14:paraId="0000001E" w14:textId="77777777" w:rsidR="00892E10" w:rsidRPr="0038149C" w:rsidRDefault="00892E10">
      <w:pPr>
        <w:spacing w:line="240" w:lineRule="auto"/>
        <w:jc w:val="both"/>
        <w:rPr>
          <w:rFonts w:ascii="Times New Roman" w:eastAsia="Book Antiqua" w:hAnsi="Times New Roman" w:cs="Times New Roman"/>
          <w:sz w:val="24"/>
          <w:szCs w:val="24"/>
        </w:rPr>
      </w:pPr>
    </w:p>
    <w:p w14:paraId="0000001F" w14:textId="77777777" w:rsidR="00892E10" w:rsidRPr="0038149C" w:rsidRDefault="0038149C">
      <w:pPr>
        <w:spacing w:line="240" w:lineRule="auto"/>
        <w:jc w:val="both"/>
        <w:rPr>
          <w:rFonts w:ascii="Times New Roman" w:eastAsia="Book Antiqua" w:hAnsi="Times New Roman" w:cs="Times New Roman"/>
          <w:i/>
          <w:sz w:val="24"/>
          <w:szCs w:val="24"/>
        </w:rPr>
      </w:pPr>
      <w:proofErr w:type="gramStart"/>
      <w:r w:rsidRPr="0038149C">
        <w:rPr>
          <w:rFonts w:ascii="Times New Roman" w:eastAsia="Book Antiqua" w:hAnsi="Times New Roman" w:cs="Times New Roman"/>
          <w:sz w:val="24"/>
          <w:szCs w:val="24"/>
        </w:rPr>
        <w:t>Potrivit prevederilor art.</w:t>
      </w:r>
      <w:proofErr w:type="gramEnd"/>
      <w:r w:rsidRPr="0038149C">
        <w:rPr>
          <w:rFonts w:ascii="Times New Roman" w:eastAsia="Book Antiqua" w:hAnsi="Times New Roman" w:cs="Times New Roman"/>
          <w:sz w:val="24"/>
          <w:szCs w:val="24"/>
        </w:rPr>
        <w:t xml:space="preserve"> 55 din Legea nr. 85/2014 privind procedurile de prevenire a insolvenţei şi de insolvenţă: „</w:t>
      </w:r>
      <w:r w:rsidRPr="0038149C">
        <w:rPr>
          <w:rFonts w:ascii="Times New Roman" w:eastAsia="Book Antiqua" w:hAnsi="Times New Roman" w:cs="Times New Roman"/>
          <w:i/>
          <w:sz w:val="24"/>
          <w:szCs w:val="24"/>
        </w:rPr>
        <w:t>După deschiderea procedurii şi numirea administratorului special, adunarea generală a acţionarilor/asociaţilor/membrilor îşi suspendă activitatea şi se va putea întruni, la convocarea administratorului judiciar, în cazurile expres şi limitativ prevăzute de prezenta lege.”</w:t>
      </w:r>
    </w:p>
    <w:p w14:paraId="00000020" w14:textId="77777777" w:rsidR="00892E10" w:rsidRPr="0038149C" w:rsidRDefault="00892E10">
      <w:pPr>
        <w:spacing w:line="240" w:lineRule="auto"/>
        <w:jc w:val="both"/>
        <w:rPr>
          <w:rFonts w:ascii="Times New Roman" w:eastAsia="Book Antiqua" w:hAnsi="Times New Roman" w:cs="Times New Roman"/>
          <w:sz w:val="24"/>
          <w:szCs w:val="24"/>
        </w:rPr>
      </w:pPr>
    </w:p>
    <w:p w14:paraId="00000021" w14:textId="77777777" w:rsidR="00892E10" w:rsidRPr="0038149C" w:rsidRDefault="0038149C">
      <w:pPr>
        <w:spacing w:line="240" w:lineRule="auto"/>
        <w:jc w:val="both"/>
        <w:rPr>
          <w:rFonts w:ascii="Times New Roman" w:eastAsia="Book Antiqua" w:hAnsi="Times New Roman" w:cs="Times New Roman"/>
          <w:i/>
          <w:sz w:val="24"/>
          <w:szCs w:val="24"/>
        </w:rPr>
      </w:pPr>
      <w:r w:rsidRPr="0038149C">
        <w:rPr>
          <w:rFonts w:ascii="Times New Roman" w:eastAsia="Book Antiqua" w:hAnsi="Times New Roman" w:cs="Times New Roman"/>
          <w:sz w:val="24"/>
          <w:szCs w:val="24"/>
        </w:rPr>
        <w:t xml:space="preserve">Totodată, conform prevederilor art. </w:t>
      </w:r>
      <w:proofErr w:type="gramStart"/>
      <w:r w:rsidRPr="0038149C">
        <w:rPr>
          <w:rFonts w:ascii="Times New Roman" w:eastAsia="Book Antiqua" w:hAnsi="Times New Roman" w:cs="Times New Roman"/>
          <w:sz w:val="24"/>
          <w:szCs w:val="24"/>
        </w:rPr>
        <w:t>58 alin.</w:t>
      </w:r>
      <w:proofErr w:type="gramEnd"/>
      <w:r w:rsidRPr="0038149C">
        <w:rPr>
          <w:rFonts w:ascii="Times New Roman" w:eastAsia="Book Antiqua" w:hAnsi="Times New Roman" w:cs="Times New Roman"/>
          <w:sz w:val="24"/>
          <w:szCs w:val="24"/>
        </w:rPr>
        <w:t xml:space="preserve"> 1 lit. g) </w:t>
      </w:r>
      <w:proofErr w:type="gramStart"/>
      <w:r w:rsidRPr="0038149C">
        <w:rPr>
          <w:rFonts w:ascii="Times New Roman" w:eastAsia="Book Antiqua" w:hAnsi="Times New Roman" w:cs="Times New Roman"/>
          <w:sz w:val="24"/>
          <w:szCs w:val="24"/>
        </w:rPr>
        <w:t>din</w:t>
      </w:r>
      <w:proofErr w:type="gramEnd"/>
      <w:r w:rsidRPr="0038149C">
        <w:rPr>
          <w:rFonts w:ascii="Times New Roman" w:eastAsia="Book Antiqua" w:hAnsi="Times New Roman" w:cs="Times New Roman"/>
          <w:sz w:val="24"/>
          <w:szCs w:val="24"/>
        </w:rPr>
        <w:t xml:space="preserve"> Legea nr. 85/2014 privind procedurile de prevenire </w:t>
      </w:r>
      <w:proofErr w:type="gramStart"/>
      <w:r w:rsidRPr="0038149C">
        <w:rPr>
          <w:rFonts w:ascii="Times New Roman" w:eastAsia="Book Antiqua" w:hAnsi="Times New Roman" w:cs="Times New Roman"/>
          <w:sz w:val="24"/>
          <w:szCs w:val="24"/>
        </w:rPr>
        <w:t>a</w:t>
      </w:r>
      <w:proofErr w:type="gramEnd"/>
      <w:r w:rsidRPr="0038149C">
        <w:rPr>
          <w:rFonts w:ascii="Times New Roman" w:eastAsia="Book Antiqua" w:hAnsi="Times New Roman" w:cs="Times New Roman"/>
          <w:sz w:val="24"/>
          <w:szCs w:val="24"/>
        </w:rPr>
        <w:t xml:space="preserve"> insolvenţei şi de insolvenţă: „</w:t>
      </w:r>
      <w:r w:rsidRPr="0038149C">
        <w:rPr>
          <w:rFonts w:ascii="Times New Roman" w:eastAsia="Book Antiqua" w:hAnsi="Times New Roman" w:cs="Times New Roman"/>
          <w:i/>
          <w:sz w:val="24"/>
          <w:szCs w:val="24"/>
        </w:rPr>
        <w:t>Principalele atribuţii ale administratorului judiciar, în cadrul prezentului titlu, sunt: (...) convocarea, prezidarea şi asigurarea secretariatului şedinţelor adunării creditorilor sau ale acţionarilor, asociaţilor ori membrilor debitorului persoană juridică”.</w:t>
      </w:r>
    </w:p>
    <w:p w14:paraId="00000022" w14:textId="77777777" w:rsidR="00892E10" w:rsidRPr="0038149C" w:rsidRDefault="00892E10">
      <w:pPr>
        <w:spacing w:line="240" w:lineRule="auto"/>
        <w:jc w:val="both"/>
        <w:rPr>
          <w:rFonts w:ascii="Times New Roman" w:eastAsia="Book Antiqua" w:hAnsi="Times New Roman" w:cs="Times New Roman"/>
          <w:sz w:val="24"/>
          <w:szCs w:val="24"/>
        </w:rPr>
      </w:pPr>
    </w:p>
    <w:p w14:paraId="00000023"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(1) Unul sau mai mulți acționari reprezentând, individual sau împreună, cel puțin 5% din capitalul social, au dreptul:</w:t>
      </w:r>
    </w:p>
    <w:p w14:paraId="00000024" w14:textId="77777777" w:rsidR="00892E10" w:rsidRPr="0038149C" w:rsidRDefault="00892E10">
      <w:pPr>
        <w:spacing w:line="240" w:lineRule="auto"/>
        <w:jc w:val="both"/>
        <w:rPr>
          <w:rFonts w:ascii="Times New Roman" w:eastAsia="Book Antiqua" w:hAnsi="Times New Roman" w:cs="Times New Roman"/>
          <w:sz w:val="24"/>
          <w:szCs w:val="24"/>
        </w:rPr>
      </w:pPr>
    </w:p>
    <w:p w14:paraId="00000025"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lastRenderedPageBreak/>
        <w:t xml:space="preserve">i) </w:t>
      </w:r>
      <w:proofErr w:type="gramStart"/>
      <w:r w:rsidRPr="0038149C">
        <w:rPr>
          <w:rFonts w:ascii="Times New Roman" w:eastAsia="Book Antiqua" w:hAnsi="Times New Roman" w:cs="Times New Roman"/>
          <w:sz w:val="24"/>
          <w:szCs w:val="24"/>
        </w:rPr>
        <w:t>de</w:t>
      </w:r>
      <w:proofErr w:type="gramEnd"/>
      <w:r w:rsidRPr="0038149C">
        <w:rPr>
          <w:rFonts w:ascii="Times New Roman" w:eastAsia="Book Antiqua" w:hAnsi="Times New Roman" w:cs="Times New Roman"/>
          <w:sz w:val="24"/>
          <w:szCs w:val="24"/>
        </w:rPr>
        <w:t xml:space="preserve"> a introduce puncte pe ordinea de zi a Adunării Generale Extraordinară a Acționarilor, cu condiția ca fiecare punct să fie însoțit de o justificare sau de un proiect de hotărâre propus spre adoptare de Adunarea Generală a Acționarilor; </w:t>
      </w:r>
    </w:p>
    <w:p w14:paraId="00000026"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și</w:t>
      </w:r>
    </w:p>
    <w:p w14:paraId="00000027"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ii) </w:t>
      </w:r>
      <w:proofErr w:type="gramStart"/>
      <w:r w:rsidRPr="0038149C">
        <w:rPr>
          <w:rFonts w:ascii="Times New Roman" w:eastAsia="Book Antiqua" w:hAnsi="Times New Roman" w:cs="Times New Roman"/>
          <w:sz w:val="24"/>
          <w:szCs w:val="24"/>
        </w:rPr>
        <w:t>de</w:t>
      </w:r>
      <w:proofErr w:type="gramEnd"/>
      <w:r w:rsidRPr="0038149C">
        <w:rPr>
          <w:rFonts w:ascii="Times New Roman" w:eastAsia="Book Antiqua" w:hAnsi="Times New Roman" w:cs="Times New Roman"/>
          <w:sz w:val="24"/>
          <w:szCs w:val="24"/>
        </w:rPr>
        <w:t xml:space="preserve"> a prezenta proiecte de hotărâre pentru punctele incluse sau propuse a fi incluse pe ordinea de zi a Adunării Generale.</w:t>
      </w:r>
    </w:p>
    <w:p w14:paraId="00000028" w14:textId="77777777" w:rsidR="00892E10" w:rsidRPr="0038149C" w:rsidRDefault="00892E10">
      <w:pPr>
        <w:spacing w:line="240" w:lineRule="auto"/>
        <w:jc w:val="both"/>
        <w:rPr>
          <w:rFonts w:ascii="Times New Roman" w:eastAsia="Book Antiqua" w:hAnsi="Times New Roman" w:cs="Times New Roman"/>
          <w:sz w:val="24"/>
          <w:szCs w:val="24"/>
        </w:rPr>
      </w:pPr>
    </w:p>
    <w:p w14:paraId="00000029" w14:textId="77777777" w:rsidR="00892E10" w:rsidRPr="0038149C" w:rsidRDefault="0038149C">
      <w:pPr>
        <w:spacing w:line="240" w:lineRule="auto"/>
        <w:jc w:val="both"/>
        <w:rPr>
          <w:rFonts w:ascii="Times New Roman" w:eastAsia="Book Antiqua" w:hAnsi="Times New Roman" w:cs="Times New Roman"/>
          <w:b/>
          <w:i/>
          <w:sz w:val="24"/>
          <w:szCs w:val="24"/>
        </w:rPr>
      </w:pPr>
      <w:r w:rsidRPr="0038149C">
        <w:rPr>
          <w:rFonts w:ascii="Times New Roman" w:eastAsia="Book Antiqua" w:hAnsi="Times New Roman" w:cs="Times New Roman"/>
          <w:sz w:val="24"/>
          <w:szCs w:val="24"/>
        </w:rPr>
        <w:t xml:space="preserve">(2) Drepturile prevăzute la alin. (1) </w:t>
      </w:r>
      <w:proofErr w:type="gramStart"/>
      <w:r w:rsidRPr="0038149C">
        <w:rPr>
          <w:rFonts w:ascii="Times New Roman" w:eastAsia="Book Antiqua" w:hAnsi="Times New Roman" w:cs="Times New Roman"/>
          <w:sz w:val="24"/>
          <w:szCs w:val="24"/>
        </w:rPr>
        <w:t>pot</w:t>
      </w:r>
      <w:proofErr w:type="gramEnd"/>
      <w:r w:rsidRPr="0038149C">
        <w:rPr>
          <w:rFonts w:ascii="Times New Roman" w:eastAsia="Book Antiqua" w:hAnsi="Times New Roman" w:cs="Times New Roman"/>
          <w:sz w:val="24"/>
          <w:szCs w:val="24"/>
        </w:rPr>
        <w:t xml:space="preserve"> fi exercitate numai în scris, iar documentele vor fi depuse la sediul societății din Târgu-Mureș, strada Voinicenilor, nr. 35 sau transmise prin mijloace de curierat prin scrisoare recomandată cu confirmare de primire/curierat, în plic închis, astfel încât </w:t>
      </w:r>
      <w:proofErr w:type="gramStart"/>
      <w:r w:rsidRPr="0038149C">
        <w:rPr>
          <w:rFonts w:ascii="Times New Roman" w:eastAsia="Book Antiqua" w:hAnsi="Times New Roman" w:cs="Times New Roman"/>
          <w:sz w:val="24"/>
          <w:szCs w:val="24"/>
        </w:rPr>
        <w:t>să</w:t>
      </w:r>
      <w:proofErr w:type="gramEnd"/>
      <w:r w:rsidRPr="0038149C">
        <w:rPr>
          <w:rFonts w:ascii="Times New Roman" w:eastAsia="Book Antiqua" w:hAnsi="Times New Roman" w:cs="Times New Roman"/>
          <w:sz w:val="24"/>
          <w:szCs w:val="24"/>
        </w:rPr>
        <w:t xml:space="preserve"> fie înregistrate ca primite la registratura Societății până la data de </w:t>
      </w:r>
      <w:r w:rsidRPr="0038149C">
        <w:rPr>
          <w:rFonts w:ascii="Times New Roman" w:eastAsia="Book Antiqua" w:hAnsi="Times New Roman" w:cs="Times New Roman"/>
          <w:b/>
          <w:sz w:val="24"/>
          <w:szCs w:val="24"/>
        </w:rPr>
        <w:t>12.11.2022, ora 17.00</w:t>
      </w:r>
      <w:r w:rsidRPr="0038149C">
        <w:rPr>
          <w:rFonts w:ascii="Times New Roman" w:eastAsia="Book Antiqua" w:hAnsi="Times New Roman" w:cs="Times New Roman"/>
          <w:sz w:val="24"/>
          <w:szCs w:val="24"/>
        </w:rPr>
        <w:t xml:space="preserve">, menționând pe plic în clar </w:t>
      </w:r>
      <w:r w:rsidRPr="0038149C">
        <w:rPr>
          <w:rFonts w:ascii="Times New Roman" w:eastAsia="Book Antiqua" w:hAnsi="Times New Roman" w:cs="Times New Roman"/>
          <w:b/>
          <w:i/>
          <w:sz w:val="24"/>
          <w:szCs w:val="24"/>
        </w:rPr>
        <w:t>„Pentru Adunarea Generală Extraordinară a Acționarilor din data de 28/29.11.2022”.</w:t>
      </w:r>
    </w:p>
    <w:p w14:paraId="0000002A" w14:textId="77777777" w:rsidR="00892E10" w:rsidRPr="0038149C" w:rsidRDefault="00892E10">
      <w:pPr>
        <w:spacing w:line="240" w:lineRule="auto"/>
        <w:jc w:val="both"/>
        <w:rPr>
          <w:rFonts w:ascii="Times New Roman" w:eastAsia="Book Antiqua" w:hAnsi="Times New Roman" w:cs="Times New Roman"/>
          <w:b/>
          <w:i/>
          <w:sz w:val="24"/>
          <w:szCs w:val="24"/>
        </w:rPr>
      </w:pPr>
    </w:p>
    <w:p w14:paraId="0000002B"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sz w:val="24"/>
          <w:szCs w:val="24"/>
        </w:rPr>
        <w:t xml:space="preserve">(3) Acționarii își pot exercita drepturile prevăzute la alin. 1 lit. </w:t>
      </w:r>
      <w:proofErr w:type="gramStart"/>
      <w:r w:rsidRPr="0038149C">
        <w:rPr>
          <w:rFonts w:ascii="Times New Roman" w:eastAsia="Book Antiqua" w:hAnsi="Times New Roman" w:cs="Times New Roman"/>
          <w:sz w:val="24"/>
          <w:szCs w:val="24"/>
        </w:rPr>
        <w:t xml:space="preserve">i) și ii) în termen de cel mult 15 zile calendaristice de la data publicării convocării, respectiv până la data de </w:t>
      </w:r>
      <w:r w:rsidRPr="0038149C">
        <w:rPr>
          <w:rFonts w:ascii="Times New Roman" w:eastAsia="Book Antiqua" w:hAnsi="Times New Roman" w:cs="Times New Roman"/>
          <w:b/>
          <w:sz w:val="24"/>
          <w:szCs w:val="24"/>
        </w:rPr>
        <w:t>11.11.2022, ora 17.00.</w:t>
      </w:r>
      <w:proofErr w:type="gramEnd"/>
      <w:r w:rsidRPr="0038149C">
        <w:rPr>
          <w:rFonts w:ascii="Times New Roman" w:eastAsia="Book Antiqua" w:hAnsi="Times New Roman" w:cs="Times New Roman"/>
          <w:b/>
          <w:sz w:val="24"/>
          <w:szCs w:val="24"/>
        </w:rPr>
        <w:t xml:space="preserve"> </w:t>
      </w:r>
    </w:p>
    <w:p w14:paraId="0000002C"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Dacă </w:t>
      </w:r>
      <w:proofErr w:type="gramStart"/>
      <w:r w:rsidRPr="0038149C">
        <w:rPr>
          <w:rFonts w:ascii="Times New Roman" w:eastAsia="Book Antiqua" w:hAnsi="Times New Roman" w:cs="Times New Roman"/>
          <w:sz w:val="24"/>
          <w:szCs w:val="24"/>
        </w:rPr>
        <w:t>va</w:t>
      </w:r>
      <w:proofErr w:type="gramEnd"/>
      <w:r w:rsidRPr="0038149C">
        <w:rPr>
          <w:rFonts w:ascii="Times New Roman" w:eastAsia="Book Antiqua" w:hAnsi="Times New Roman" w:cs="Times New Roman"/>
          <w:sz w:val="24"/>
          <w:szCs w:val="24"/>
        </w:rPr>
        <w:t xml:space="preserve"> fi cazul, convocatorul cu ordinea de zi completată va fi publicat până cel târziu 11.11.2022.</w:t>
      </w:r>
    </w:p>
    <w:p w14:paraId="0000002D" w14:textId="77777777" w:rsidR="00892E10" w:rsidRPr="0038149C" w:rsidRDefault="00892E10">
      <w:pPr>
        <w:spacing w:line="240" w:lineRule="auto"/>
        <w:jc w:val="both"/>
        <w:rPr>
          <w:rFonts w:ascii="Times New Roman" w:eastAsia="Book Antiqua" w:hAnsi="Times New Roman" w:cs="Times New Roman"/>
          <w:sz w:val="24"/>
          <w:szCs w:val="24"/>
        </w:rPr>
      </w:pPr>
    </w:p>
    <w:p w14:paraId="0000002E"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(4) Fiecare acționar are dreptul </w:t>
      </w:r>
      <w:proofErr w:type="gramStart"/>
      <w:r w:rsidRPr="0038149C">
        <w:rPr>
          <w:rFonts w:ascii="Times New Roman" w:eastAsia="Book Antiqua" w:hAnsi="Times New Roman" w:cs="Times New Roman"/>
          <w:sz w:val="24"/>
          <w:szCs w:val="24"/>
        </w:rPr>
        <w:t>să</w:t>
      </w:r>
      <w:proofErr w:type="gramEnd"/>
      <w:r w:rsidRPr="0038149C">
        <w:rPr>
          <w:rFonts w:ascii="Times New Roman" w:eastAsia="Book Antiqua" w:hAnsi="Times New Roman" w:cs="Times New Roman"/>
          <w:sz w:val="24"/>
          <w:szCs w:val="24"/>
        </w:rPr>
        <w:t xml:space="preserve"> adreseze întrebări privind punctele de pe ordinea de zi a Adunării Generale a Acționarilor, iar societatea va răspunde la întrebările adresate de acționari în mod direct sau pe website-ul societății </w:t>
      </w:r>
      <w:hyperlink r:id="rId9">
        <w:r w:rsidRPr="0038149C">
          <w:rPr>
            <w:rFonts w:ascii="Times New Roman" w:eastAsia="Book Antiqua" w:hAnsi="Times New Roman" w:cs="Times New Roman"/>
            <w:color w:val="0000FF"/>
            <w:sz w:val="24"/>
            <w:szCs w:val="24"/>
            <w:u w:val="single"/>
          </w:rPr>
          <w:t>www.romcab.com</w:t>
        </w:r>
      </w:hyperlink>
      <w:r w:rsidRPr="0038149C">
        <w:rPr>
          <w:rFonts w:ascii="Times New Roman" w:eastAsia="Book Antiqua" w:hAnsi="Times New Roman" w:cs="Times New Roman"/>
          <w:sz w:val="24"/>
          <w:szCs w:val="24"/>
        </w:rPr>
        <w:t xml:space="preserve">. Întrebările vor fi depuse în plic închis la sediul societății sau transmise prin mijloace de curierat sau prin mijloace electronice, la adresa de e-mail: </w:t>
      </w:r>
      <w:hyperlink r:id="rId10">
        <w:r w:rsidRPr="0038149C">
          <w:rPr>
            <w:rFonts w:ascii="Times New Roman" w:eastAsia="Book Antiqua" w:hAnsi="Times New Roman" w:cs="Times New Roman"/>
            <w:color w:val="0000FF"/>
            <w:sz w:val="24"/>
            <w:szCs w:val="24"/>
            <w:u w:val="single"/>
          </w:rPr>
          <w:t>romcab@romcab.com</w:t>
        </w:r>
      </w:hyperlink>
      <w:r w:rsidRPr="0038149C">
        <w:rPr>
          <w:rFonts w:ascii="Times New Roman" w:eastAsia="Book Antiqua" w:hAnsi="Times New Roman" w:cs="Times New Roman"/>
          <w:sz w:val="24"/>
          <w:szCs w:val="24"/>
        </w:rPr>
        <w:t xml:space="preserve"> .</w:t>
      </w:r>
    </w:p>
    <w:p w14:paraId="0000002F" w14:textId="77777777" w:rsidR="00892E10" w:rsidRPr="0038149C" w:rsidRDefault="00892E10">
      <w:pPr>
        <w:spacing w:line="240" w:lineRule="auto"/>
        <w:jc w:val="both"/>
        <w:rPr>
          <w:rFonts w:ascii="Times New Roman" w:eastAsia="Book Antiqua" w:hAnsi="Times New Roman" w:cs="Times New Roman"/>
          <w:sz w:val="24"/>
          <w:szCs w:val="24"/>
        </w:rPr>
      </w:pPr>
    </w:p>
    <w:p w14:paraId="00000030"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Acţionarii pot participa la adunarea generală personal sau prin reprezentanţi în baza unei procuri speciale sau generale.</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Acționarul poate da împuternicirea atât unei persoane fizice, cât și unei persoane juridice.</w:t>
      </w:r>
      <w:proofErr w:type="gramEnd"/>
    </w:p>
    <w:p w14:paraId="00000031" w14:textId="77777777" w:rsidR="00892E10" w:rsidRPr="0038149C" w:rsidRDefault="0038149C">
      <w:pPr>
        <w:spacing w:line="240" w:lineRule="auto"/>
        <w:jc w:val="both"/>
        <w:rPr>
          <w:rFonts w:ascii="Times New Roman" w:eastAsia="Book Antiqua" w:hAnsi="Times New Roman" w:cs="Times New Roman"/>
          <w:b/>
          <w:sz w:val="24"/>
          <w:szCs w:val="24"/>
        </w:rPr>
      </w:pPr>
      <w:proofErr w:type="gramStart"/>
      <w:r w:rsidRPr="0038149C">
        <w:rPr>
          <w:rFonts w:ascii="Times New Roman" w:eastAsia="Book Antiqua" w:hAnsi="Times New Roman" w:cs="Times New Roman"/>
          <w:sz w:val="24"/>
          <w:szCs w:val="24"/>
        </w:rPr>
        <w:t>Împuternicirea specială poate fi acordată oricărei persoane pentru reprezentare într-o singură adunare generală și conține instrucțiuni specifice de vot din partea acționarului emitent.</w:t>
      </w:r>
      <w:proofErr w:type="gramEnd"/>
      <w:r w:rsidRPr="0038149C">
        <w:rPr>
          <w:rFonts w:ascii="Times New Roman" w:eastAsia="Book Antiqua" w:hAnsi="Times New Roman" w:cs="Times New Roman"/>
          <w:sz w:val="24"/>
          <w:szCs w:val="24"/>
        </w:rPr>
        <w:t xml:space="preserve"> Formularele de procuri speciale pentru reprezentanţii acţionarilor în Adunarea Generală </w:t>
      </w:r>
      <w:proofErr w:type="gramStart"/>
      <w:r w:rsidRPr="0038149C">
        <w:rPr>
          <w:rFonts w:ascii="Times New Roman" w:eastAsia="Book Antiqua" w:hAnsi="Times New Roman" w:cs="Times New Roman"/>
          <w:sz w:val="24"/>
          <w:szCs w:val="24"/>
        </w:rPr>
        <w:t>a</w:t>
      </w:r>
      <w:proofErr w:type="gramEnd"/>
      <w:r w:rsidRPr="0038149C">
        <w:rPr>
          <w:rFonts w:ascii="Times New Roman" w:eastAsia="Book Antiqua" w:hAnsi="Times New Roman" w:cs="Times New Roman"/>
          <w:sz w:val="24"/>
          <w:szCs w:val="24"/>
        </w:rPr>
        <w:t xml:space="preserve"> Acţionarilor sunt puse la dispoziţia acţionarilor de către societate începând cu data de </w:t>
      </w:r>
      <w:r w:rsidRPr="0038149C">
        <w:rPr>
          <w:rFonts w:ascii="Times New Roman" w:eastAsia="Book Antiqua" w:hAnsi="Times New Roman" w:cs="Times New Roman"/>
          <w:b/>
          <w:sz w:val="24"/>
          <w:szCs w:val="24"/>
        </w:rPr>
        <w:t>26.10.2022</w:t>
      </w:r>
      <w:r w:rsidRPr="0038149C">
        <w:rPr>
          <w:rFonts w:ascii="Times New Roman" w:eastAsia="Book Antiqua" w:hAnsi="Times New Roman" w:cs="Times New Roman"/>
          <w:sz w:val="24"/>
          <w:szCs w:val="24"/>
        </w:rPr>
        <w:t xml:space="preserve"> pe site-ul Romcab S.A. www.romcab.com, secţiune </w:t>
      </w:r>
      <w:r w:rsidRPr="0038149C">
        <w:rPr>
          <w:rFonts w:ascii="Times New Roman" w:eastAsia="Book Antiqua" w:hAnsi="Times New Roman" w:cs="Times New Roman"/>
          <w:b/>
          <w:sz w:val="24"/>
          <w:szCs w:val="24"/>
        </w:rPr>
        <w:t xml:space="preserve">Acţionariat-2021-AGEA 28.11.2022/29.11.2022- Procură specială. </w:t>
      </w:r>
    </w:p>
    <w:p w14:paraId="00000032" w14:textId="77777777" w:rsidR="00892E10" w:rsidRPr="0038149C" w:rsidRDefault="00892E10">
      <w:pPr>
        <w:spacing w:line="240" w:lineRule="auto"/>
        <w:jc w:val="both"/>
        <w:rPr>
          <w:rFonts w:ascii="Times New Roman" w:eastAsia="Book Antiqua" w:hAnsi="Times New Roman" w:cs="Times New Roman"/>
          <w:sz w:val="24"/>
          <w:szCs w:val="24"/>
        </w:rPr>
      </w:pPr>
    </w:p>
    <w:p w14:paraId="00000033"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sz w:val="24"/>
          <w:szCs w:val="24"/>
        </w:rPr>
        <w:t xml:space="preserve">După completare şi semnare, </w:t>
      </w:r>
      <w:proofErr w:type="gramStart"/>
      <w:r w:rsidRPr="0038149C">
        <w:rPr>
          <w:rFonts w:ascii="Times New Roman" w:eastAsia="Book Antiqua" w:hAnsi="Times New Roman" w:cs="Times New Roman"/>
          <w:sz w:val="24"/>
          <w:szCs w:val="24"/>
        </w:rPr>
        <w:t>un</w:t>
      </w:r>
      <w:proofErr w:type="gramEnd"/>
      <w:r w:rsidRPr="0038149C">
        <w:rPr>
          <w:rFonts w:ascii="Times New Roman" w:eastAsia="Book Antiqua" w:hAnsi="Times New Roman" w:cs="Times New Roman"/>
          <w:sz w:val="24"/>
          <w:szCs w:val="24"/>
        </w:rPr>
        <w:t xml:space="preserve"> exemplar în original, însoțit de o copie a actului de identitate al acționarului sau al reprezentantului legal al acestuia, se va depune la sediul societăţii Romcab S.A. până la data de </w:t>
      </w:r>
      <w:r w:rsidRPr="0038149C">
        <w:rPr>
          <w:rFonts w:ascii="Times New Roman" w:eastAsia="Book Antiqua" w:hAnsi="Times New Roman" w:cs="Times New Roman"/>
          <w:b/>
          <w:sz w:val="24"/>
          <w:szCs w:val="24"/>
        </w:rPr>
        <w:t xml:space="preserve">26.11.2021, ora 12:00. </w:t>
      </w:r>
    </w:p>
    <w:p w14:paraId="00000034" w14:textId="77777777" w:rsidR="00892E10" w:rsidRPr="0038149C" w:rsidRDefault="00892E10">
      <w:pPr>
        <w:spacing w:line="240" w:lineRule="auto"/>
        <w:jc w:val="both"/>
        <w:rPr>
          <w:rFonts w:ascii="Times New Roman" w:eastAsia="Book Antiqua" w:hAnsi="Times New Roman" w:cs="Times New Roman"/>
          <w:sz w:val="24"/>
          <w:szCs w:val="24"/>
        </w:rPr>
      </w:pPr>
    </w:p>
    <w:p w14:paraId="00000035"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Acționarii au posibilitatea transmiterii procurii speciale/împuternicirii și prin mijloace electronice, în scris, respectiv prin e-mail la adresa romcab@romcab.com, până la data de </w:t>
      </w:r>
      <w:r w:rsidRPr="0038149C">
        <w:rPr>
          <w:rFonts w:ascii="Times New Roman" w:eastAsia="Book Antiqua" w:hAnsi="Times New Roman" w:cs="Times New Roman"/>
          <w:b/>
          <w:sz w:val="24"/>
          <w:szCs w:val="24"/>
        </w:rPr>
        <w:t>26.11.2022, ora 12:00,</w:t>
      </w:r>
      <w:r w:rsidRPr="0038149C">
        <w:rPr>
          <w:rFonts w:ascii="Times New Roman" w:eastAsia="Book Antiqua" w:hAnsi="Times New Roman" w:cs="Times New Roman"/>
          <w:sz w:val="24"/>
          <w:szCs w:val="24"/>
        </w:rPr>
        <w:t xml:space="preserve"> cu condiția ca aceasta </w:t>
      </w:r>
      <w:proofErr w:type="gramStart"/>
      <w:r w:rsidRPr="0038149C">
        <w:rPr>
          <w:rFonts w:ascii="Times New Roman" w:eastAsia="Book Antiqua" w:hAnsi="Times New Roman" w:cs="Times New Roman"/>
          <w:sz w:val="24"/>
          <w:szCs w:val="24"/>
        </w:rPr>
        <w:t>să</w:t>
      </w:r>
      <w:proofErr w:type="gramEnd"/>
      <w:r w:rsidRPr="0038149C">
        <w:rPr>
          <w:rFonts w:ascii="Times New Roman" w:eastAsia="Book Antiqua" w:hAnsi="Times New Roman" w:cs="Times New Roman"/>
          <w:sz w:val="24"/>
          <w:szCs w:val="24"/>
        </w:rPr>
        <w:t xml:space="preserve"> conțină semnătura electronică extinsă a acționarului. </w:t>
      </w:r>
    </w:p>
    <w:p w14:paraId="00000036" w14:textId="77777777" w:rsidR="00892E10" w:rsidRPr="0038149C" w:rsidRDefault="00892E10">
      <w:pPr>
        <w:spacing w:line="240" w:lineRule="auto"/>
        <w:jc w:val="both"/>
        <w:rPr>
          <w:rFonts w:ascii="Times New Roman" w:eastAsia="Book Antiqua" w:hAnsi="Times New Roman" w:cs="Times New Roman"/>
          <w:sz w:val="24"/>
          <w:szCs w:val="24"/>
        </w:rPr>
      </w:pPr>
    </w:p>
    <w:p w14:paraId="00000037"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Procurile speciale/împuternicirile vor fi depuse, în original, cu 48 de ore înainte de adunare, la sediul ROMCAB S.A. din Târgu-Mureş, str. Voinicenilor, nr. </w:t>
      </w:r>
      <w:proofErr w:type="gramStart"/>
      <w:r w:rsidRPr="0038149C">
        <w:rPr>
          <w:rFonts w:ascii="Times New Roman" w:eastAsia="Book Antiqua" w:hAnsi="Times New Roman" w:cs="Times New Roman"/>
          <w:sz w:val="24"/>
          <w:szCs w:val="24"/>
        </w:rPr>
        <w:t>35, Jud.</w:t>
      </w:r>
      <w:proofErr w:type="gramEnd"/>
      <w:r w:rsidRPr="0038149C">
        <w:rPr>
          <w:rFonts w:ascii="Times New Roman" w:eastAsia="Book Antiqua" w:hAnsi="Times New Roman" w:cs="Times New Roman"/>
          <w:sz w:val="24"/>
          <w:szCs w:val="24"/>
        </w:rPr>
        <w:t xml:space="preserve"> </w:t>
      </w:r>
      <w:proofErr w:type="gramStart"/>
      <w:r w:rsidRPr="0038149C">
        <w:rPr>
          <w:rFonts w:ascii="Times New Roman" w:eastAsia="Book Antiqua" w:hAnsi="Times New Roman" w:cs="Times New Roman"/>
          <w:sz w:val="24"/>
          <w:szCs w:val="24"/>
        </w:rPr>
        <w:t>Mureş, sub sancţiunea pierderii exerciţiului dreptului de vot în această adunare.</w:t>
      </w:r>
      <w:proofErr w:type="gramEnd"/>
      <w:r w:rsidRPr="0038149C">
        <w:rPr>
          <w:rFonts w:ascii="Times New Roman" w:eastAsia="Book Antiqua" w:hAnsi="Times New Roman" w:cs="Times New Roman"/>
          <w:sz w:val="24"/>
          <w:szCs w:val="24"/>
        </w:rPr>
        <w:t xml:space="preserve"> </w:t>
      </w:r>
    </w:p>
    <w:p w14:paraId="00000038" w14:textId="77777777" w:rsidR="00892E10" w:rsidRPr="0038149C" w:rsidRDefault="00892E10">
      <w:pPr>
        <w:spacing w:line="240" w:lineRule="auto"/>
        <w:jc w:val="both"/>
        <w:rPr>
          <w:rFonts w:ascii="Times New Roman" w:eastAsia="Book Antiqua" w:hAnsi="Times New Roman" w:cs="Times New Roman"/>
          <w:sz w:val="24"/>
          <w:szCs w:val="24"/>
        </w:rPr>
      </w:pPr>
    </w:p>
    <w:p w14:paraId="00000039"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Revocarea de către acționari a mandatului acordat prin procura specială sau generală </w:t>
      </w:r>
      <w:proofErr w:type="gramStart"/>
      <w:r w:rsidRPr="0038149C">
        <w:rPr>
          <w:rFonts w:ascii="Times New Roman" w:eastAsia="Book Antiqua" w:hAnsi="Times New Roman" w:cs="Times New Roman"/>
          <w:sz w:val="24"/>
          <w:szCs w:val="24"/>
        </w:rPr>
        <w:t>va</w:t>
      </w:r>
      <w:proofErr w:type="gramEnd"/>
      <w:r w:rsidRPr="0038149C">
        <w:rPr>
          <w:rFonts w:ascii="Times New Roman" w:eastAsia="Book Antiqua" w:hAnsi="Times New Roman" w:cs="Times New Roman"/>
          <w:sz w:val="24"/>
          <w:szCs w:val="24"/>
        </w:rPr>
        <w:t xml:space="preserve"> putea fi transmisă în aceeași modalitate, respectiv pe e-mail la adresa: romcab@romcab.com, cu condiția să conțină semnătura electronică extinsă a acționarului.</w:t>
      </w:r>
    </w:p>
    <w:p w14:paraId="0000003A" w14:textId="77777777" w:rsidR="00892E10" w:rsidRPr="0038149C" w:rsidRDefault="00892E10">
      <w:pPr>
        <w:spacing w:line="240" w:lineRule="auto"/>
        <w:jc w:val="both"/>
        <w:rPr>
          <w:rFonts w:ascii="Times New Roman" w:eastAsia="Book Antiqua" w:hAnsi="Times New Roman" w:cs="Times New Roman"/>
          <w:sz w:val="24"/>
          <w:szCs w:val="24"/>
        </w:rPr>
      </w:pPr>
    </w:p>
    <w:p w14:paraId="0000003B"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Împuternicirea generală poate fi acordată de către acționar pentru o perioadă care nu va depăși 3 ani și va permite împuternicitului său să voteze toate aspectele aflate în dezbaterea adunărilor generale ale acționarilor, cu condiția ca împuternicirea să fie acordată de către acționar, în calitate de client, unei societăți de servicii de investiții financiare autorizate de C.N.V.M, instituții de credit autorizate de Banca Națională a României, în conformitate cu legislația bancară aplicabilă, sau unei entități de natura acestora autorizate în state membre sau nemembre să presteze servicii de investiții financiare, sau unui avocat.</w:t>
      </w:r>
    </w:p>
    <w:p w14:paraId="0000003C" w14:textId="77777777" w:rsidR="00892E10" w:rsidRPr="0038149C" w:rsidRDefault="00892E10">
      <w:pPr>
        <w:spacing w:line="240" w:lineRule="auto"/>
        <w:jc w:val="both"/>
        <w:rPr>
          <w:rFonts w:ascii="Times New Roman" w:eastAsia="Book Antiqua" w:hAnsi="Times New Roman" w:cs="Times New Roman"/>
          <w:sz w:val="24"/>
          <w:szCs w:val="24"/>
        </w:rPr>
      </w:pPr>
    </w:p>
    <w:p w14:paraId="0000003D"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Societatea va accepta o împuternicire generală pentru participarea și votarea în cadrul Adunării Generale a Acționarilor, dată de un acționar, în calitate de client, în condițiile mai sus menționate, fără a solicita alte documente suplimentare referitoare la respectivul acționar, dacă împuternicirea generală respectă prevederile art. </w:t>
      </w:r>
      <w:proofErr w:type="gramStart"/>
      <w:r w:rsidRPr="0038149C">
        <w:rPr>
          <w:rFonts w:ascii="Times New Roman" w:eastAsia="Book Antiqua" w:hAnsi="Times New Roman" w:cs="Times New Roman"/>
          <w:sz w:val="24"/>
          <w:szCs w:val="24"/>
        </w:rPr>
        <w:t>202 al Regulamentului ASF nr.</w:t>
      </w:r>
      <w:proofErr w:type="gramEnd"/>
      <w:r w:rsidRPr="0038149C">
        <w:rPr>
          <w:rFonts w:ascii="Times New Roman" w:eastAsia="Book Antiqua" w:hAnsi="Times New Roman" w:cs="Times New Roman"/>
          <w:sz w:val="24"/>
          <w:szCs w:val="24"/>
        </w:rPr>
        <w:t xml:space="preserve"> 5/2018 privind emitenții de instrumente financiare și operațiuni de piață cu modificările și completările ulterioare, </w:t>
      </w:r>
      <w:proofErr w:type="gramStart"/>
      <w:r w:rsidRPr="0038149C">
        <w:rPr>
          <w:rFonts w:ascii="Times New Roman" w:eastAsia="Book Antiqua" w:hAnsi="Times New Roman" w:cs="Times New Roman"/>
          <w:sz w:val="24"/>
          <w:szCs w:val="24"/>
        </w:rPr>
        <w:t>este</w:t>
      </w:r>
      <w:proofErr w:type="gramEnd"/>
      <w:r w:rsidRPr="0038149C">
        <w:rPr>
          <w:rFonts w:ascii="Times New Roman" w:eastAsia="Book Antiqua" w:hAnsi="Times New Roman" w:cs="Times New Roman"/>
          <w:sz w:val="24"/>
          <w:szCs w:val="24"/>
        </w:rPr>
        <w:t xml:space="preserve"> semnată de respectivul acționar și este însoțită de o declarație pe propria răspundere dată de reprezentantul legal al intermediarului sau de avocatul care a primit împuternicirea de reprezentare prin împuternicirea generală, din care să reiasă că:</w:t>
      </w:r>
    </w:p>
    <w:p w14:paraId="0000003E"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 </w:t>
      </w:r>
      <w:proofErr w:type="gramStart"/>
      <w:r w:rsidRPr="0038149C">
        <w:rPr>
          <w:rFonts w:ascii="Times New Roman" w:eastAsia="Book Antiqua" w:hAnsi="Times New Roman" w:cs="Times New Roman"/>
          <w:sz w:val="24"/>
          <w:szCs w:val="24"/>
        </w:rPr>
        <w:t>împuternicirea</w:t>
      </w:r>
      <w:proofErr w:type="gramEnd"/>
      <w:r w:rsidRPr="0038149C">
        <w:rPr>
          <w:rFonts w:ascii="Times New Roman" w:eastAsia="Book Antiqua" w:hAnsi="Times New Roman" w:cs="Times New Roman"/>
          <w:sz w:val="24"/>
          <w:szCs w:val="24"/>
        </w:rPr>
        <w:t xml:space="preserve"> este acordată de respectivul acționar, în calitate de client, intermediarului sau după caz, avocatului;</w:t>
      </w:r>
    </w:p>
    <w:p w14:paraId="0000003F"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b) </w:t>
      </w:r>
      <w:proofErr w:type="gramStart"/>
      <w:r w:rsidRPr="0038149C">
        <w:rPr>
          <w:rFonts w:ascii="Times New Roman" w:eastAsia="Book Antiqua" w:hAnsi="Times New Roman" w:cs="Times New Roman"/>
          <w:sz w:val="24"/>
          <w:szCs w:val="24"/>
        </w:rPr>
        <w:t>împuternicirea</w:t>
      </w:r>
      <w:proofErr w:type="gramEnd"/>
      <w:r w:rsidRPr="0038149C">
        <w:rPr>
          <w:rFonts w:ascii="Times New Roman" w:eastAsia="Book Antiqua" w:hAnsi="Times New Roman" w:cs="Times New Roman"/>
          <w:sz w:val="24"/>
          <w:szCs w:val="24"/>
        </w:rPr>
        <w:t xml:space="preserve"> generală este semnată de acționar, inclusiv prin atașare de semnătură electronică extinsă, dacă este cazul.</w:t>
      </w:r>
    </w:p>
    <w:p w14:paraId="00000040"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Declarația menționată la litera b) trebuie depusă la Societate în original, semnată și după caz, ștampilată, fără îndeplinirea altor formalități în legătură cu forma acesteia.</w:t>
      </w:r>
      <w:proofErr w:type="gramEnd"/>
      <w:r w:rsidRPr="0038149C">
        <w:rPr>
          <w:rFonts w:ascii="Times New Roman" w:eastAsia="Book Antiqua" w:hAnsi="Times New Roman" w:cs="Times New Roman"/>
          <w:sz w:val="24"/>
          <w:szCs w:val="24"/>
        </w:rPr>
        <w:t xml:space="preserve"> Declarația se </w:t>
      </w:r>
      <w:proofErr w:type="gramStart"/>
      <w:r w:rsidRPr="0038149C">
        <w:rPr>
          <w:rFonts w:ascii="Times New Roman" w:eastAsia="Book Antiqua" w:hAnsi="Times New Roman" w:cs="Times New Roman"/>
          <w:sz w:val="24"/>
          <w:szCs w:val="24"/>
        </w:rPr>
        <w:t>va</w:t>
      </w:r>
      <w:proofErr w:type="gramEnd"/>
      <w:r w:rsidRPr="0038149C">
        <w:rPr>
          <w:rFonts w:ascii="Times New Roman" w:eastAsia="Book Antiqua" w:hAnsi="Times New Roman" w:cs="Times New Roman"/>
          <w:sz w:val="24"/>
          <w:szCs w:val="24"/>
        </w:rPr>
        <w:t xml:space="preserve"> depune la societate odată cu împuternicirea generală.</w:t>
      </w:r>
    </w:p>
    <w:p w14:paraId="00000041" w14:textId="77777777" w:rsidR="00892E10" w:rsidRPr="0038149C" w:rsidRDefault="00892E10">
      <w:pPr>
        <w:spacing w:line="240" w:lineRule="auto"/>
        <w:jc w:val="both"/>
        <w:rPr>
          <w:rFonts w:ascii="Times New Roman" w:eastAsia="Book Antiqua" w:hAnsi="Times New Roman" w:cs="Times New Roman"/>
          <w:sz w:val="24"/>
          <w:szCs w:val="24"/>
        </w:rPr>
      </w:pPr>
    </w:p>
    <w:p w14:paraId="00000042"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sz w:val="24"/>
          <w:szCs w:val="24"/>
        </w:rPr>
        <w:t xml:space="preserve">Împuternicirea generală, dacă </w:t>
      </w:r>
      <w:proofErr w:type="gramStart"/>
      <w:r w:rsidRPr="0038149C">
        <w:rPr>
          <w:rFonts w:ascii="Times New Roman" w:eastAsia="Book Antiqua" w:hAnsi="Times New Roman" w:cs="Times New Roman"/>
          <w:sz w:val="24"/>
          <w:szCs w:val="24"/>
        </w:rPr>
        <w:t>este</w:t>
      </w:r>
      <w:proofErr w:type="gramEnd"/>
      <w:r w:rsidRPr="0038149C">
        <w:rPr>
          <w:rFonts w:ascii="Times New Roman" w:eastAsia="Book Antiqua" w:hAnsi="Times New Roman" w:cs="Times New Roman"/>
          <w:sz w:val="24"/>
          <w:szCs w:val="24"/>
        </w:rPr>
        <w:t xml:space="preserve"> la prima utilizare, se va depune/expedia prin poştă, în copie, cuprinzând mențiunea conformității cu originalul, însoțită de o copie a actului de identitate al acționarului sau al reprezentantului legal al acestuia, la sediul societăţii Romcab S.A. până la data de </w:t>
      </w:r>
      <w:r w:rsidRPr="0038149C">
        <w:rPr>
          <w:rFonts w:ascii="Times New Roman" w:eastAsia="Book Antiqua" w:hAnsi="Times New Roman" w:cs="Times New Roman"/>
          <w:b/>
          <w:sz w:val="24"/>
          <w:szCs w:val="24"/>
        </w:rPr>
        <w:t xml:space="preserve">26.11.2022 ora 12:00. </w:t>
      </w:r>
    </w:p>
    <w:p w14:paraId="00000043" w14:textId="77777777" w:rsidR="00892E10" w:rsidRPr="0038149C" w:rsidRDefault="00892E10">
      <w:pPr>
        <w:spacing w:line="240" w:lineRule="auto"/>
        <w:jc w:val="both"/>
        <w:rPr>
          <w:rFonts w:ascii="Times New Roman" w:eastAsia="Book Antiqua" w:hAnsi="Times New Roman" w:cs="Times New Roman"/>
          <w:sz w:val="24"/>
          <w:szCs w:val="24"/>
        </w:rPr>
      </w:pPr>
    </w:p>
    <w:p w14:paraId="00000044"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Acționarii au posibilitatea exprimării votului lor asupra punctelor înscrise pe ordinea de zi prin corespondență, prin completarea, semnarea și transmiterea prin poștă la sediul societății, în original, a formularului de vot prin corespondență pus la dispoziție de către societate. Votul prin corespondență va fi transmis în original, pentru a putea fi înregistrat la sediul societății cu cele puțin 48 de ore înaintea ședinței AGEA, va fi semnat de către acționar sau de către reprezentantul său legal și va fi însoțit de o copie a actului de identitate în cazul acționarilor </w:t>
      </w:r>
      <w:r w:rsidRPr="0038149C">
        <w:rPr>
          <w:rFonts w:ascii="Times New Roman" w:eastAsia="Book Antiqua" w:hAnsi="Times New Roman" w:cs="Times New Roman"/>
          <w:sz w:val="24"/>
          <w:szCs w:val="24"/>
        </w:rPr>
        <w:lastRenderedPageBreak/>
        <w:t xml:space="preserve">persoane fizice sau de o copie a documentelor care atestă calitatea de reprezentant al acționarului persoană juridică. </w:t>
      </w:r>
    </w:p>
    <w:p w14:paraId="00000045" w14:textId="77777777" w:rsidR="00892E10" w:rsidRPr="0038149C" w:rsidRDefault="00892E10">
      <w:pPr>
        <w:spacing w:line="240" w:lineRule="auto"/>
        <w:jc w:val="both"/>
        <w:rPr>
          <w:rFonts w:ascii="Times New Roman" w:eastAsia="Book Antiqua" w:hAnsi="Times New Roman" w:cs="Times New Roman"/>
          <w:sz w:val="24"/>
          <w:szCs w:val="24"/>
        </w:rPr>
      </w:pPr>
    </w:p>
    <w:p w14:paraId="00000046"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sz w:val="24"/>
          <w:szCs w:val="24"/>
        </w:rPr>
        <w:t xml:space="preserve">Formularul de vot prin corespondență </w:t>
      </w:r>
      <w:proofErr w:type="gramStart"/>
      <w:r w:rsidRPr="0038149C">
        <w:rPr>
          <w:rFonts w:ascii="Times New Roman" w:eastAsia="Book Antiqua" w:hAnsi="Times New Roman" w:cs="Times New Roman"/>
          <w:sz w:val="24"/>
          <w:szCs w:val="24"/>
        </w:rPr>
        <w:t>va</w:t>
      </w:r>
      <w:proofErr w:type="gramEnd"/>
      <w:r w:rsidRPr="0038149C">
        <w:rPr>
          <w:rFonts w:ascii="Times New Roman" w:eastAsia="Book Antiqua" w:hAnsi="Times New Roman" w:cs="Times New Roman"/>
          <w:sz w:val="24"/>
          <w:szCs w:val="24"/>
        </w:rPr>
        <w:t xml:space="preserve"> fi pus la dispoziția acționarilor pe site-ul societății începând cu data de </w:t>
      </w:r>
      <w:r w:rsidRPr="0038149C">
        <w:rPr>
          <w:rFonts w:ascii="Times New Roman" w:eastAsia="Book Antiqua" w:hAnsi="Times New Roman" w:cs="Times New Roman"/>
          <w:b/>
          <w:sz w:val="24"/>
          <w:szCs w:val="24"/>
        </w:rPr>
        <w:t>26.10.2022.</w:t>
      </w:r>
    </w:p>
    <w:p w14:paraId="00000047" w14:textId="77777777" w:rsidR="00892E10" w:rsidRPr="0038149C" w:rsidRDefault="00892E10">
      <w:pPr>
        <w:spacing w:line="240" w:lineRule="auto"/>
        <w:jc w:val="both"/>
        <w:rPr>
          <w:rFonts w:ascii="Times New Roman" w:eastAsia="Book Antiqua" w:hAnsi="Times New Roman" w:cs="Times New Roman"/>
          <w:b/>
          <w:sz w:val="24"/>
          <w:szCs w:val="24"/>
        </w:rPr>
      </w:pPr>
    </w:p>
    <w:p w14:paraId="00000048" w14:textId="77777777" w:rsidR="00892E10" w:rsidRPr="0038149C" w:rsidRDefault="0038149C">
      <w:pPr>
        <w:spacing w:line="240" w:lineRule="auto"/>
        <w:jc w:val="both"/>
        <w:rPr>
          <w:rFonts w:ascii="Times New Roman" w:eastAsia="Book Antiqua" w:hAnsi="Times New Roman" w:cs="Times New Roman"/>
          <w:b/>
          <w:sz w:val="24"/>
          <w:szCs w:val="24"/>
        </w:rPr>
      </w:pPr>
      <w:r w:rsidRPr="0038149C">
        <w:rPr>
          <w:rFonts w:ascii="Times New Roman" w:eastAsia="Book Antiqua" w:hAnsi="Times New Roman" w:cs="Times New Roman"/>
          <w:sz w:val="24"/>
          <w:szCs w:val="24"/>
        </w:rPr>
        <w:t xml:space="preserve">La Adunarea Generală Extraordinară </w:t>
      </w:r>
      <w:proofErr w:type="gramStart"/>
      <w:r w:rsidRPr="0038149C">
        <w:rPr>
          <w:rFonts w:ascii="Times New Roman" w:eastAsia="Book Antiqua" w:hAnsi="Times New Roman" w:cs="Times New Roman"/>
          <w:sz w:val="24"/>
          <w:szCs w:val="24"/>
        </w:rPr>
        <w:t>a</w:t>
      </w:r>
      <w:proofErr w:type="gramEnd"/>
      <w:r w:rsidRPr="0038149C">
        <w:rPr>
          <w:rFonts w:ascii="Times New Roman" w:eastAsia="Book Antiqua" w:hAnsi="Times New Roman" w:cs="Times New Roman"/>
          <w:sz w:val="24"/>
          <w:szCs w:val="24"/>
        </w:rPr>
        <w:t xml:space="preserve"> Acţionarilor sunt îndreptăţiţi să participe toţi acţionarii înregistraţi la Depozitarul Central la data de referinţă </w:t>
      </w:r>
      <w:r w:rsidRPr="0038149C">
        <w:rPr>
          <w:rFonts w:ascii="Times New Roman" w:eastAsia="Book Antiqua" w:hAnsi="Times New Roman" w:cs="Times New Roman"/>
          <w:b/>
          <w:sz w:val="24"/>
          <w:szCs w:val="24"/>
        </w:rPr>
        <w:t>11.11.2022.</w:t>
      </w:r>
    </w:p>
    <w:p w14:paraId="00000049" w14:textId="77777777" w:rsidR="00892E10" w:rsidRPr="0038149C" w:rsidRDefault="00892E10">
      <w:pPr>
        <w:spacing w:line="240" w:lineRule="auto"/>
        <w:jc w:val="both"/>
        <w:rPr>
          <w:rFonts w:ascii="Times New Roman" w:eastAsia="Book Antiqua" w:hAnsi="Times New Roman" w:cs="Times New Roman"/>
          <w:b/>
          <w:sz w:val="24"/>
          <w:szCs w:val="24"/>
        </w:rPr>
      </w:pPr>
    </w:p>
    <w:p w14:paraId="0000004A" w14:textId="77777777" w:rsidR="00892E10" w:rsidRPr="0038149C" w:rsidRDefault="00892E10">
      <w:pPr>
        <w:spacing w:line="240" w:lineRule="auto"/>
        <w:jc w:val="both"/>
        <w:rPr>
          <w:rFonts w:ascii="Times New Roman" w:eastAsia="Book Antiqua" w:hAnsi="Times New Roman" w:cs="Times New Roman"/>
          <w:b/>
          <w:sz w:val="24"/>
          <w:szCs w:val="24"/>
        </w:rPr>
      </w:pPr>
    </w:p>
    <w:p w14:paraId="0000004B" w14:textId="77777777" w:rsidR="00892E10" w:rsidRPr="0038149C" w:rsidRDefault="0038149C">
      <w:pPr>
        <w:spacing w:line="240" w:lineRule="auto"/>
        <w:jc w:val="both"/>
        <w:rPr>
          <w:rFonts w:ascii="Times New Roman" w:eastAsia="Book Antiqua" w:hAnsi="Times New Roman" w:cs="Times New Roman"/>
          <w:sz w:val="24"/>
          <w:szCs w:val="24"/>
        </w:rPr>
      </w:pPr>
      <w:r w:rsidRPr="0038149C">
        <w:rPr>
          <w:rFonts w:ascii="Times New Roman" w:eastAsia="Book Antiqua" w:hAnsi="Times New Roman" w:cs="Times New Roman"/>
          <w:sz w:val="24"/>
          <w:szCs w:val="24"/>
        </w:rPr>
        <w:t xml:space="preserve">Accesul acţionarilor îndreptăţiţi să participe la Adunarea Generală Extraordinară a Acţionarilor este permis în urma verificării identităţii acestora, făcută în cazul acţionarilor persoane fizice cu actul de identitate </w:t>
      </w:r>
      <w:r w:rsidRPr="0038149C">
        <w:rPr>
          <w:rFonts w:ascii="Times New Roman" w:eastAsia="Book Antiqua" w:hAnsi="Times New Roman" w:cs="Times New Roman"/>
          <w:i/>
          <w:sz w:val="24"/>
          <w:szCs w:val="24"/>
        </w:rPr>
        <w:t xml:space="preserve">(buletin de identitate/ carte de identitate şi paşaport pentru cetăţenii străini) </w:t>
      </w:r>
      <w:r w:rsidRPr="0038149C">
        <w:rPr>
          <w:rFonts w:ascii="Times New Roman" w:eastAsia="Book Antiqua" w:hAnsi="Times New Roman" w:cs="Times New Roman"/>
          <w:sz w:val="24"/>
          <w:szCs w:val="24"/>
        </w:rPr>
        <w:t>sau în cazul persoanelor juridice şi al acţionarilor persoane fizice reprezentate, cu împuternicirea dată persoanelor fizice care le reprezintă.</w:t>
      </w:r>
    </w:p>
    <w:p w14:paraId="0000004C" w14:textId="77777777" w:rsidR="00892E10" w:rsidRPr="0038149C" w:rsidRDefault="00892E10">
      <w:pPr>
        <w:spacing w:line="240" w:lineRule="auto"/>
        <w:jc w:val="both"/>
        <w:rPr>
          <w:rFonts w:ascii="Times New Roman" w:eastAsia="Book Antiqua" w:hAnsi="Times New Roman" w:cs="Times New Roman"/>
          <w:sz w:val="24"/>
          <w:szCs w:val="24"/>
        </w:rPr>
      </w:pPr>
    </w:p>
    <w:p w14:paraId="0000004D" w14:textId="0879585C" w:rsidR="00892E10" w:rsidRPr="0038149C" w:rsidRDefault="0038149C">
      <w:pPr>
        <w:spacing w:line="240" w:lineRule="auto"/>
        <w:jc w:val="both"/>
        <w:rPr>
          <w:rFonts w:ascii="Times New Roman" w:eastAsia="Book Antiqua" w:hAnsi="Times New Roman" w:cs="Times New Roman"/>
          <w:b/>
          <w:sz w:val="24"/>
          <w:szCs w:val="24"/>
        </w:rPr>
      </w:pPr>
      <w:bookmarkStart w:id="0" w:name="_heading=h.30j0zll" w:colFirst="0" w:colLast="0"/>
      <w:bookmarkEnd w:id="0"/>
      <w:proofErr w:type="gramStart"/>
      <w:r w:rsidRPr="0038149C">
        <w:rPr>
          <w:rFonts w:ascii="Times New Roman" w:eastAsia="Book Antiqua" w:hAnsi="Times New Roman" w:cs="Times New Roman"/>
          <w:sz w:val="24"/>
          <w:szCs w:val="24"/>
        </w:rPr>
        <w:t xml:space="preserve">Materialele informative referitoare la problemele incluse pe ordinea de zi precum şi proiectul de hotărâre vor putea fi consultate pe site-ul societăţii www.romcab.com, secţiunea Acţionariat, începând cu data de </w:t>
      </w:r>
      <w:r w:rsidR="00DF096F">
        <w:rPr>
          <w:rFonts w:ascii="Times New Roman" w:eastAsia="Book Antiqua" w:hAnsi="Times New Roman" w:cs="Times New Roman"/>
          <w:b/>
          <w:sz w:val="24"/>
          <w:szCs w:val="24"/>
        </w:rPr>
        <w:t>26.10.2022</w:t>
      </w:r>
      <w:bookmarkStart w:id="1" w:name="_GoBack"/>
      <w:bookmarkEnd w:id="1"/>
      <w:r w:rsidRPr="0038149C">
        <w:rPr>
          <w:rFonts w:ascii="Times New Roman" w:eastAsia="Book Antiqua" w:hAnsi="Times New Roman" w:cs="Times New Roman"/>
          <w:b/>
          <w:sz w:val="24"/>
          <w:szCs w:val="24"/>
        </w:rPr>
        <w:t>.</w:t>
      </w:r>
      <w:proofErr w:type="gramEnd"/>
      <w:r w:rsidRPr="0038149C">
        <w:rPr>
          <w:rFonts w:ascii="Times New Roman" w:eastAsia="Book Antiqua" w:hAnsi="Times New Roman" w:cs="Times New Roman"/>
          <w:b/>
          <w:sz w:val="24"/>
          <w:szCs w:val="24"/>
        </w:rPr>
        <w:t xml:space="preserve"> </w:t>
      </w:r>
    </w:p>
    <w:p w14:paraId="0000004E" w14:textId="77777777" w:rsidR="00892E10" w:rsidRPr="0038149C" w:rsidRDefault="00892E10">
      <w:pPr>
        <w:spacing w:line="240" w:lineRule="auto"/>
        <w:jc w:val="both"/>
        <w:rPr>
          <w:rFonts w:ascii="Times New Roman" w:eastAsia="Book Antiqua" w:hAnsi="Times New Roman" w:cs="Times New Roman"/>
          <w:sz w:val="24"/>
          <w:szCs w:val="24"/>
        </w:rPr>
      </w:pPr>
    </w:p>
    <w:p w14:paraId="0000004F"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Informaţii suplimentare se pot obţine la sediul societăţii Romcab S.A. sau al administratorului judiciar.</w:t>
      </w:r>
      <w:proofErr w:type="gramEnd"/>
      <w:r w:rsidRPr="0038149C">
        <w:rPr>
          <w:rFonts w:ascii="Times New Roman" w:eastAsia="Book Antiqua" w:hAnsi="Times New Roman" w:cs="Times New Roman"/>
          <w:sz w:val="24"/>
          <w:szCs w:val="24"/>
        </w:rPr>
        <w:t xml:space="preserve"> </w:t>
      </w:r>
    </w:p>
    <w:p w14:paraId="00000050" w14:textId="77777777" w:rsidR="00892E10" w:rsidRPr="0038149C" w:rsidRDefault="00892E10">
      <w:pPr>
        <w:spacing w:line="240" w:lineRule="auto"/>
        <w:jc w:val="both"/>
        <w:rPr>
          <w:rFonts w:ascii="Times New Roman" w:eastAsia="Book Antiqua" w:hAnsi="Times New Roman" w:cs="Times New Roman"/>
          <w:sz w:val="24"/>
          <w:szCs w:val="24"/>
        </w:rPr>
      </w:pPr>
    </w:p>
    <w:p w14:paraId="00000051" w14:textId="77777777" w:rsidR="00892E10" w:rsidRPr="0038149C" w:rsidRDefault="0038149C">
      <w:pPr>
        <w:spacing w:line="240" w:lineRule="auto"/>
        <w:jc w:val="both"/>
        <w:rPr>
          <w:rFonts w:ascii="Times New Roman" w:eastAsia="Book Antiqua" w:hAnsi="Times New Roman" w:cs="Times New Roman"/>
          <w:sz w:val="24"/>
          <w:szCs w:val="24"/>
        </w:rPr>
      </w:pPr>
      <w:proofErr w:type="gramStart"/>
      <w:r w:rsidRPr="0038149C">
        <w:rPr>
          <w:rFonts w:ascii="Times New Roman" w:eastAsia="Book Antiqua" w:hAnsi="Times New Roman" w:cs="Times New Roman"/>
          <w:sz w:val="24"/>
          <w:szCs w:val="24"/>
        </w:rPr>
        <w:t>Prevederile prezentului convocator se completează cu cele ale legislației în vigoare aplicabile societăților admise la tranzacționare.</w:t>
      </w:r>
      <w:proofErr w:type="gramEnd"/>
    </w:p>
    <w:p w14:paraId="00000052" w14:textId="77777777" w:rsidR="00892E10" w:rsidRPr="0038149C" w:rsidRDefault="00892E10">
      <w:pPr>
        <w:spacing w:line="240" w:lineRule="auto"/>
        <w:jc w:val="both"/>
        <w:rPr>
          <w:rFonts w:ascii="Times New Roman" w:eastAsia="Book Antiqua" w:hAnsi="Times New Roman" w:cs="Times New Roman"/>
          <w:sz w:val="24"/>
          <w:szCs w:val="24"/>
        </w:rPr>
      </w:pPr>
    </w:p>
    <w:p w14:paraId="00000053" w14:textId="77777777" w:rsidR="00892E10" w:rsidRPr="0038149C" w:rsidRDefault="00892E10">
      <w:pPr>
        <w:spacing w:line="240" w:lineRule="auto"/>
        <w:jc w:val="both"/>
        <w:rPr>
          <w:rFonts w:ascii="Times New Roman" w:eastAsia="Book Antiqua" w:hAnsi="Times New Roman" w:cs="Times New Roman"/>
          <w:sz w:val="24"/>
          <w:szCs w:val="24"/>
        </w:rPr>
      </w:pPr>
    </w:p>
    <w:p w14:paraId="00000054" w14:textId="77777777" w:rsidR="00892E10" w:rsidRPr="0038149C" w:rsidRDefault="0038149C">
      <w:pPr>
        <w:spacing w:line="240" w:lineRule="auto"/>
        <w:jc w:val="center"/>
        <w:rPr>
          <w:rFonts w:ascii="Times New Roman" w:eastAsia="Book Antiqua" w:hAnsi="Times New Roman" w:cs="Times New Roman"/>
          <w:b/>
          <w:sz w:val="24"/>
          <w:szCs w:val="24"/>
        </w:rPr>
      </w:pPr>
      <w:proofErr w:type="gramStart"/>
      <w:r w:rsidRPr="0038149C">
        <w:rPr>
          <w:rFonts w:ascii="Times New Roman" w:eastAsia="Book Antiqua" w:hAnsi="Times New Roman" w:cs="Times New Roman"/>
          <w:b/>
          <w:sz w:val="24"/>
          <w:szCs w:val="24"/>
        </w:rPr>
        <w:t>RTZ &amp; PARTNERS S.P.R.L.</w:t>
      </w:r>
      <w:proofErr w:type="gramEnd"/>
    </w:p>
    <w:p w14:paraId="00000055" w14:textId="77777777" w:rsidR="00892E10" w:rsidRPr="0038149C" w:rsidRDefault="0038149C">
      <w:pPr>
        <w:spacing w:line="240" w:lineRule="auto"/>
        <w:jc w:val="center"/>
        <w:rPr>
          <w:rFonts w:ascii="Times New Roman" w:eastAsia="Book Antiqua" w:hAnsi="Times New Roman" w:cs="Times New Roman"/>
          <w:b/>
          <w:sz w:val="24"/>
          <w:szCs w:val="24"/>
        </w:rPr>
      </w:pPr>
      <w:r w:rsidRPr="0038149C">
        <w:rPr>
          <w:rFonts w:ascii="Times New Roman" w:eastAsia="Book Antiqua" w:hAnsi="Times New Roman" w:cs="Times New Roman"/>
          <w:b/>
          <w:sz w:val="24"/>
          <w:szCs w:val="24"/>
        </w:rPr>
        <w:t>Practician în Insolvenţă</w:t>
      </w:r>
    </w:p>
    <w:p w14:paraId="00000056" w14:textId="77777777" w:rsidR="00892E10" w:rsidRPr="0038149C" w:rsidRDefault="0038149C">
      <w:pPr>
        <w:spacing w:line="240" w:lineRule="auto"/>
        <w:jc w:val="center"/>
        <w:rPr>
          <w:rFonts w:ascii="Times New Roman" w:eastAsia="Book Antiqua" w:hAnsi="Times New Roman" w:cs="Times New Roman"/>
          <w:b/>
          <w:sz w:val="24"/>
          <w:szCs w:val="24"/>
        </w:rPr>
      </w:pPr>
      <w:bookmarkStart w:id="2" w:name="_heading=h.gjdgxs" w:colFirst="0" w:colLast="0"/>
      <w:bookmarkEnd w:id="2"/>
      <w:r w:rsidRPr="0038149C">
        <w:rPr>
          <w:rFonts w:ascii="Times New Roman" w:eastAsia="Book Antiqua" w:hAnsi="Times New Roman" w:cs="Times New Roman"/>
          <w:b/>
          <w:sz w:val="24"/>
          <w:szCs w:val="24"/>
        </w:rPr>
        <w:t>Balog Claudiu Ioan</w:t>
      </w:r>
    </w:p>
    <w:sectPr w:rsidR="00892E10" w:rsidRPr="0038149C">
      <w:headerReference w:type="even" r:id="rId11"/>
      <w:headerReference w:type="default" r:id="rId12"/>
      <w:footerReference w:type="even" r:id="rId13"/>
      <w:footerReference w:type="default" r:id="rId14"/>
      <w:headerReference w:type="first" r:id="rId15"/>
      <w:footerReference w:type="first" r:id="rId16"/>
      <w:pgSz w:w="12240" w:h="15840"/>
      <w:pgMar w:top="2262" w:right="1440" w:bottom="12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1DAE" w14:textId="77777777" w:rsidR="00F65762" w:rsidRDefault="0038149C">
      <w:pPr>
        <w:spacing w:line="240" w:lineRule="auto"/>
      </w:pPr>
      <w:r>
        <w:separator/>
      </w:r>
    </w:p>
  </w:endnote>
  <w:endnote w:type="continuationSeparator" w:id="0">
    <w:p w14:paraId="50232029" w14:textId="77777777" w:rsidR="00F65762" w:rsidRDefault="00381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A" w14:textId="77777777" w:rsidR="00892E10" w:rsidRDefault="00892E1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892E10" w:rsidRDefault="0038149C">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sz w:val="20"/>
        <w:szCs w:val="20"/>
      </w:rPr>
      <w:fldChar w:fldCharType="begin"/>
    </w:r>
    <w:r>
      <w:rPr>
        <w:rFonts w:ascii="Book Antiqua" w:eastAsia="Book Antiqua" w:hAnsi="Book Antiqua" w:cs="Book Antiqua"/>
        <w:sz w:val="20"/>
        <w:szCs w:val="20"/>
      </w:rPr>
      <w:instrText>PAGE</w:instrText>
    </w:r>
    <w:r>
      <w:rPr>
        <w:rFonts w:ascii="Book Antiqua" w:eastAsia="Book Antiqua" w:hAnsi="Book Antiqua" w:cs="Book Antiqua"/>
        <w:sz w:val="20"/>
        <w:szCs w:val="20"/>
      </w:rPr>
      <w:fldChar w:fldCharType="separate"/>
    </w:r>
    <w:r w:rsidR="00DF096F">
      <w:rPr>
        <w:rFonts w:ascii="Book Antiqua" w:eastAsia="Book Antiqua" w:hAnsi="Book Antiqua" w:cs="Book Antiqua"/>
        <w:noProof/>
        <w:sz w:val="20"/>
        <w:szCs w:val="20"/>
      </w:rPr>
      <w:t>5</w:t>
    </w:r>
    <w:r>
      <w:rPr>
        <w:rFonts w:ascii="Book Antiqua" w:eastAsia="Book Antiqua" w:hAnsi="Book Antiqua" w:cs="Book Antiqu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77777777" w:rsidR="00892E10" w:rsidRDefault="00892E1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0746B" w14:textId="77777777" w:rsidR="00F65762" w:rsidRDefault="0038149C">
      <w:pPr>
        <w:spacing w:line="240" w:lineRule="auto"/>
      </w:pPr>
      <w:r>
        <w:separator/>
      </w:r>
    </w:p>
  </w:footnote>
  <w:footnote w:type="continuationSeparator" w:id="0">
    <w:p w14:paraId="6D76D598" w14:textId="77777777" w:rsidR="00F65762" w:rsidRDefault="003814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892E10" w:rsidRDefault="00892E1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892E10" w:rsidRDefault="00892E1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892E10" w:rsidRDefault="00892E1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3749B"/>
    <w:multiLevelType w:val="multilevel"/>
    <w:tmpl w:val="407E7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2E10"/>
    <w:rsid w:val="0038149C"/>
    <w:rsid w:val="00892E10"/>
    <w:rsid w:val="00DF096F"/>
    <w:rsid w:val="00F6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32E9E"/>
    <w:rPr>
      <w:sz w:val="16"/>
      <w:szCs w:val="16"/>
    </w:rPr>
  </w:style>
  <w:style w:type="paragraph" w:styleId="CommentText">
    <w:name w:val="annotation text"/>
    <w:basedOn w:val="Normal"/>
    <w:link w:val="CommentTextChar"/>
    <w:uiPriority w:val="99"/>
    <w:semiHidden/>
    <w:unhideWhenUsed/>
    <w:rsid w:val="00432E9E"/>
    <w:pPr>
      <w:spacing w:line="240" w:lineRule="auto"/>
    </w:pPr>
    <w:rPr>
      <w:sz w:val="20"/>
      <w:szCs w:val="20"/>
    </w:rPr>
  </w:style>
  <w:style w:type="character" w:customStyle="1" w:styleId="CommentTextChar">
    <w:name w:val="Comment Text Char"/>
    <w:basedOn w:val="DefaultParagraphFont"/>
    <w:link w:val="CommentText"/>
    <w:uiPriority w:val="99"/>
    <w:semiHidden/>
    <w:rsid w:val="00432E9E"/>
    <w:rPr>
      <w:sz w:val="20"/>
      <w:szCs w:val="20"/>
    </w:rPr>
  </w:style>
  <w:style w:type="paragraph" w:styleId="CommentSubject">
    <w:name w:val="annotation subject"/>
    <w:basedOn w:val="CommentText"/>
    <w:next w:val="CommentText"/>
    <w:link w:val="CommentSubjectChar"/>
    <w:uiPriority w:val="99"/>
    <w:semiHidden/>
    <w:unhideWhenUsed/>
    <w:rsid w:val="00432E9E"/>
    <w:rPr>
      <w:b/>
      <w:bCs/>
    </w:rPr>
  </w:style>
  <w:style w:type="character" w:customStyle="1" w:styleId="CommentSubjectChar">
    <w:name w:val="Comment Subject Char"/>
    <w:basedOn w:val="CommentTextChar"/>
    <w:link w:val="CommentSubject"/>
    <w:uiPriority w:val="99"/>
    <w:semiHidden/>
    <w:rsid w:val="00432E9E"/>
    <w:rPr>
      <w:b/>
      <w:bCs/>
      <w:sz w:val="20"/>
      <w:szCs w:val="20"/>
    </w:rPr>
  </w:style>
  <w:style w:type="paragraph" w:styleId="ListParagraph">
    <w:name w:val="List Paragraph"/>
    <w:basedOn w:val="Normal"/>
    <w:uiPriority w:val="34"/>
    <w:qFormat/>
    <w:rsid w:val="00674D6A"/>
    <w:pPr>
      <w:ind w:left="720"/>
      <w:contextualSpacing/>
    </w:pPr>
  </w:style>
  <w:style w:type="paragraph" w:styleId="Header">
    <w:name w:val="header"/>
    <w:basedOn w:val="Normal"/>
    <w:link w:val="HeaderChar"/>
    <w:uiPriority w:val="99"/>
    <w:unhideWhenUsed/>
    <w:rsid w:val="00BB23CA"/>
    <w:pPr>
      <w:tabs>
        <w:tab w:val="center" w:pos="4680"/>
        <w:tab w:val="right" w:pos="9360"/>
      </w:tabs>
      <w:spacing w:line="240" w:lineRule="auto"/>
    </w:pPr>
  </w:style>
  <w:style w:type="character" w:customStyle="1" w:styleId="HeaderChar">
    <w:name w:val="Header Char"/>
    <w:basedOn w:val="DefaultParagraphFont"/>
    <w:link w:val="Header"/>
    <w:uiPriority w:val="99"/>
    <w:rsid w:val="00BB23CA"/>
  </w:style>
  <w:style w:type="paragraph" w:styleId="Footer">
    <w:name w:val="footer"/>
    <w:basedOn w:val="Normal"/>
    <w:link w:val="FooterChar"/>
    <w:uiPriority w:val="99"/>
    <w:unhideWhenUsed/>
    <w:rsid w:val="00BB23CA"/>
    <w:pPr>
      <w:tabs>
        <w:tab w:val="center" w:pos="4680"/>
        <w:tab w:val="right" w:pos="9360"/>
      </w:tabs>
      <w:spacing w:line="240" w:lineRule="auto"/>
    </w:pPr>
  </w:style>
  <w:style w:type="character" w:customStyle="1" w:styleId="FooterChar">
    <w:name w:val="Footer Char"/>
    <w:basedOn w:val="DefaultParagraphFont"/>
    <w:link w:val="Footer"/>
    <w:uiPriority w:val="99"/>
    <w:rsid w:val="00BB23CA"/>
  </w:style>
  <w:style w:type="paragraph" w:styleId="BalloonText">
    <w:name w:val="Balloon Text"/>
    <w:basedOn w:val="Normal"/>
    <w:link w:val="BalloonTextChar"/>
    <w:uiPriority w:val="99"/>
    <w:semiHidden/>
    <w:unhideWhenUsed/>
    <w:rsid w:val="00C42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3C"/>
    <w:rPr>
      <w:rFonts w:ascii="Segoe UI" w:hAnsi="Segoe UI" w:cs="Segoe UI"/>
      <w:sz w:val="18"/>
      <w:szCs w:val="18"/>
    </w:rPr>
  </w:style>
  <w:style w:type="character" w:styleId="Hyperlink">
    <w:name w:val="Hyperlink"/>
    <w:basedOn w:val="DefaultParagraphFont"/>
    <w:uiPriority w:val="99"/>
    <w:unhideWhenUsed/>
    <w:rsid w:val="00EC6258"/>
    <w:rPr>
      <w:color w:val="0000FF" w:themeColor="hyperlink"/>
      <w:u w:val="single"/>
    </w:rPr>
  </w:style>
  <w:style w:type="character" w:customStyle="1" w:styleId="UnresolvedMention">
    <w:name w:val="Unresolved Mention"/>
    <w:basedOn w:val="DefaultParagraphFont"/>
    <w:uiPriority w:val="99"/>
    <w:semiHidden/>
    <w:unhideWhenUsed/>
    <w:rsid w:val="00EC6258"/>
    <w:rPr>
      <w:color w:val="605E5C"/>
      <w:shd w:val="clear" w:color="auto" w:fill="E1DFDD"/>
    </w:rPr>
  </w:style>
  <w:style w:type="paragraph" w:styleId="NoSpacing">
    <w:name w:val="No Spacing"/>
    <w:uiPriority w:val="1"/>
    <w:qFormat/>
    <w:rsid w:val="00077994"/>
    <w:pPr>
      <w:spacing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32E9E"/>
    <w:rPr>
      <w:sz w:val="16"/>
      <w:szCs w:val="16"/>
    </w:rPr>
  </w:style>
  <w:style w:type="paragraph" w:styleId="CommentText">
    <w:name w:val="annotation text"/>
    <w:basedOn w:val="Normal"/>
    <w:link w:val="CommentTextChar"/>
    <w:uiPriority w:val="99"/>
    <w:semiHidden/>
    <w:unhideWhenUsed/>
    <w:rsid w:val="00432E9E"/>
    <w:pPr>
      <w:spacing w:line="240" w:lineRule="auto"/>
    </w:pPr>
    <w:rPr>
      <w:sz w:val="20"/>
      <w:szCs w:val="20"/>
    </w:rPr>
  </w:style>
  <w:style w:type="character" w:customStyle="1" w:styleId="CommentTextChar">
    <w:name w:val="Comment Text Char"/>
    <w:basedOn w:val="DefaultParagraphFont"/>
    <w:link w:val="CommentText"/>
    <w:uiPriority w:val="99"/>
    <w:semiHidden/>
    <w:rsid w:val="00432E9E"/>
    <w:rPr>
      <w:sz w:val="20"/>
      <w:szCs w:val="20"/>
    </w:rPr>
  </w:style>
  <w:style w:type="paragraph" w:styleId="CommentSubject">
    <w:name w:val="annotation subject"/>
    <w:basedOn w:val="CommentText"/>
    <w:next w:val="CommentText"/>
    <w:link w:val="CommentSubjectChar"/>
    <w:uiPriority w:val="99"/>
    <w:semiHidden/>
    <w:unhideWhenUsed/>
    <w:rsid w:val="00432E9E"/>
    <w:rPr>
      <w:b/>
      <w:bCs/>
    </w:rPr>
  </w:style>
  <w:style w:type="character" w:customStyle="1" w:styleId="CommentSubjectChar">
    <w:name w:val="Comment Subject Char"/>
    <w:basedOn w:val="CommentTextChar"/>
    <w:link w:val="CommentSubject"/>
    <w:uiPriority w:val="99"/>
    <w:semiHidden/>
    <w:rsid w:val="00432E9E"/>
    <w:rPr>
      <w:b/>
      <w:bCs/>
      <w:sz w:val="20"/>
      <w:szCs w:val="20"/>
    </w:rPr>
  </w:style>
  <w:style w:type="paragraph" w:styleId="ListParagraph">
    <w:name w:val="List Paragraph"/>
    <w:basedOn w:val="Normal"/>
    <w:uiPriority w:val="34"/>
    <w:qFormat/>
    <w:rsid w:val="00674D6A"/>
    <w:pPr>
      <w:ind w:left="720"/>
      <w:contextualSpacing/>
    </w:pPr>
  </w:style>
  <w:style w:type="paragraph" w:styleId="Header">
    <w:name w:val="header"/>
    <w:basedOn w:val="Normal"/>
    <w:link w:val="HeaderChar"/>
    <w:uiPriority w:val="99"/>
    <w:unhideWhenUsed/>
    <w:rsid w:val="00BB23CA"/>
    <w:pPr>
      <w:tabs>
        <w:tab w:val="center" w:pos="4680"/>
        <w:tab w:val="right" w:pos="9360"/>
      </w:tabs>
      <w:spacing w:line="240" w:lineRule="auto"/>
    </w:pPr>
  </w:style>
  <w:style w:type="character" w:customStyle="1" w:styleId="HeaderChar">
    <w:name w:val="Header Char"/>
    <w:basedOn w:val="DefaultParagraphFont"/>
    <w:link w:val="Header"/>
    <w:uiPriority w:val="99"/>
    <w:rsid w:val="00BB23CA"/>
  </w:style>
  <w:style w:type="paragraph" w:styleId="Footer">
    <w:name w:val="footer"/>
    <w:basedOn w:val="Normal"/>
    <w:link w:val="FooterChar"/>
    <w:uiPriority w:val="99"/>
    <w:unhideWhenUsed/>
    <w:rsid w:val="00BB23CA"/>
    <w:pPr>
      <w:tabs>
        <w:tab w:val="center" w:pos="4680"/>
        <w:tab w:val="right" w:pos="9360"/>
      </w:tabs>
      <w:spacing w:line="240" w:lineRule="auto"/>
    </w:pPr>
  </w:style>
  <w:style w:type="character" w:customStyle="1" w:styleId="FooterChar">
    <w:name w:val="Footer Char"/>
    <w:basedOn w:val="DefaultParagraphFont"/>
    <w:link w:val="Footer"/>
    <w:uiPriority w:val="99"/>
    <w:rsid w:val="00BB23CA"/>
  </w:style>
  <w:style w:type="paragraph" w:styleId="BalloonText">
    <w:name w:val="Balloon Text"/>
    <w:basedOn w:val="Normal"/>
    <w:link w:val="BalloonTextChar"/>
    <w:uiPriority w:val="99"/>
    <w:semiHidden/>
    <w:unhideWhenUsed/>
    <w:rsid w:val="00C423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3C"/>
    <w:rPr>
      <w:rFonts w:ascii="Segoe UI" w:hAnsi="Segoe UI" w:cs="Segoe UI"/>
      <w:sz w:val="18"/>
      <w:szCs w:val="18"/>
    </w:rPr>
  </w:style>
  <w:style w:type="character" w:styleId="Hyperlink">
    <w:name w:val="Hyperlink"/>
    <w:basedOn w:val="DefaultParagraphFont"/>
    <w:uiPriority w:val="99"/>
    <w:unhideWhenUsed/>
    <w:rsid w:val="00EC6258"/>
    <w:rPr>
      <w:color w:val="0000FF" w:themeColor="hyperlink"/>
      <w:u w:val="single"/>
    </w:rPr>
  </w:style>
  <w:style w:type="character" w:customStyle="1" w:styleId="UnresolvedMention">
    <w:name w:val="Unresolved Mention"/>
    <w:basedOn w:val="DefaultParagraphFont"/>
    <w:uiPriority w:val="99"/>
    <w:semiHidden/>
    <w:unhideWhenUsed/>
    <w:rsid w:val="00EC6258"/>
    <w:rPr>
      <w:color w:val="605E5C"/>
      <w:shd w:val="clear" w:color="auto" w:fill="E1DFDD"/>
    </w:rPr>
  </w:style>
  <w:style w:type="paragraph" w:styleId="NoSpacing">
    <w:name w:val="No Spacing"/>
    <w:uiPriority w:val="1"/>
    <w:qFormat/>
    <w:rsid w:val="00077994"/>
    <w:pPr>
      <w:spacing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mcab@romcab.com" TargetMode="External"/><Relationship Id="rId4" Type="http://schemas.microsoft.com/office/2007/relationships/stylesWithEffects" Target="stylesWithEffects.xml"/><Relationship Id="rId9" Type="http://schemas.openxmlformats.org/officeDocument/2006/relationships/hyperlink" Target="http://www.romcab.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7AQnHlBoW3slpliYZ0fN/Ga7A==">AMUW2mVuQ0wwn9rWZ7Q1MeMc4zDa173tmEYc/2njkFSBFg5iHSwRKbYopXs8ReSr0QFA7KTbXslOaxiamB3t3vzGs8x2MhYlRm7gB70epY0okJY8EAel6Gg5ipSNOZLDyajBaxzGS4hZ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Anghel</dc:creator>
  <cp:lastModifiedBy>Ioan Olar</cp:lastModifiedBy>
  <cp:revision>3</cp:revision>
  <dcterms:created xsi:type="dcterms:W3CDTF">2022-10-27T12:12:00Z</dcterms:created>
  <dcterms:modified xsi:type="dcterms:W3CDTF">2022-10-27T12:12:00Z</dcterms:modified>
</cp:coreProperties>
</file>